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7766D"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 ACCREDITATION AGREEMENT </w:t>
      </w:r>
    </w:p>
    <w:p w14:paraId="1BD710E3" w14:textId="77777777" w:rsidR="00150126" w:rsidRDefault="00150126">
      <w:pPr>
        <w:jc w:val="both"/>
        <w:rPr>
          <w:rFonts w:ascii="Times New Roman" w:eastAsia="Times New Roman" w:hAnsi="Times New Roman" w:cs="Times New Roman"/>
          <w:b/>
          <w:bCs/>
          <w:sz w:val="24"/>
          <w:szCs w:val="24"/>
        </w:rPr>
      </w:pPr>
    </w:p>
    <w:p w14:paraId="24AF8D6A"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sz w:val="24"/>
          <w:szCs w:val="24"/>
        </w:rPr>
        <w:tab/>
        <w:t xml:space="preserve">PARTIES AND NOTIFICATION </w:t>
      </w:r>
    </w:p>
    <w:p w14:paraId="7DD0D0C7"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1.1 Parties to this Agreement: </w:t>
      </w:r>
    </w:p>
    <w:p w14:paraId="4EE6681D" w14:textId="77777777" w:rsidR="00150126" w:rsidRDefault="008568B3">
      <w:pPr>
        <w:numPr>
          <w:ilvl w:val="0"/>
          <w:numId w:val="2"/>
        </w:numPr>
        <w:ind w:firstLine="0"/>
        <w:jc w:val="both"/>
        <w:rPr>
          <w:sz w:val="24"/>
          <w:szCs w:val="24"/>
        </w:rPr>
      </w:pPr>
      <w:r>
        <w:rPr>
          <w:rFonts w:ascii="Times New Roman" w:eastAsia="Times New Roman" w:hAnsi="Times New Roman" w:cs="Times New Roman"/>
          <w:sz w:val="24"/>
          <w:szCs w:val="24"/>
        </w:rPr>
        <w:t xml:space="preserve">UGANDA NATIONAL ACCREDITATION SERVICE (UGANAS) </w:t>
      </w:r>
    </w:p>
    <w:tbl>
      <w:tblPr>
        <w:tblStyle w:val="a"/>
        <w:tblW w:w="8840" w:type="dxa"/>
        <w:tblInd w:w="245" w:type="dxa"/>
        <w:tblBorders>
          <w:top w:val="nil"/>
          <w:left w:val="nil"/>
          <w:bottom w:val="nil"/>
          <w:right w:val="nil"/>
          <w:insideH w:val="nil"/>
          <w:insideV w:val="nil"/>
        </w:tblBorders>
        <w:tblLayout w:type="fixed"/>
        <w:tblLook w:val="0400" w:firstRow="0" w:lastRow="0" w:firstColumn="0" w:lastColumn="0" w:noHBand="0" w:noVBand="1"/>
      </w:tblPr>
      <w:tblGrid>
        <w:gridCol w:w="1730"/>
        <w:gridCol w:w="7110"/>
      </w:tblGrid>
      <w:tr w:rsidR="00150126" w14:paraId="5435B338" w14:textId="77777777">
        <w:tc>
          <w:tcPr>
            <w:tcW w:w="1730" w:type="dxa"/>
          </w:tcPr>
          <w:p w14:paraId="78350A42"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Physical Address</w:t>
            </w:r>
          </w:p>
        </w:tc>
        <w:tc>
          <w:tcPr>
            <w:tcW w:w="7110" w:type="dxa"/>
          </w:tcPr>
          <w:p w14:paraId="25D76B2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Plot 42A Mukabya Road, Nakawa Industrial Area, Kampala, Uganda</w:t>
            </w:r>
          </w:p>
        </w:tc>
      </w:tr>
      <w:tr w:rsidR="00150126" w14:paraId="16CE4874" w14:textId="77777777">
        <w:tc>
          <w:tcPr>
            <w:tcW w:w="1730" w:type="dxa"/>
          </w:tcPr>
          <w:p w14:paraId="2B294A34"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Telephone</w:t>
            </w:r>
          </w:p>
        </w:tc>
        <w:tc>
          <w:tcPr>
            <w:tcW w:w="7110" w:type="dxa"/>
          </w:tcPr>
          <w:p w14:paraId="6A108514"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+256704913237 / +256 772583812  </w:t>
            </w:r>
          </w:p>
        </w:tc>
      </w:tr>
      <w:tr w:rsidR="00150126" w14:paraId="09150841" w14:textId="77777777">
        <w:tc>
          <w:tcPr>
            <w:tcW w:w="1730" w:type="dxa"/>
          </w:tcPr>
          <w:p w14:paraId="02BE4B1C"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e-mail</w:t>
            </w:r>
          </w:p>
        </w:tc>
        <w:tc>
          <w:tcPr>
            <w:tcW w:w="7110" w:type="dxa"/>
          </w:tcPr>
          <w:p w14:paraId="595410C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musafirir@uganas.go.ug</w:t>
            </w:r>
          </w:p>
        </w:tc>
      </w:tr>
      <w:tr w:rsidR="00150126" w14:paraId="6CA8B6B9" w14:textId="77777777">
        <w:tc>
          <w:tcPr>
            <w:tcW w:w="1730" w:type="dxa"/>
          </w:tcPr>
          <w:p w14:paraId="06EA5B31"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website</w:t>
            </w:r>
          </w:p>
        </w:tc>
        <w:tc>
          <w:tcPr>
            <w:tcW w:w="7110" w:type="dxa"/>
          </w:tcPr>
          <w:p w14:paraId="67B91567" w14:textId="77777777" w:rsidR="00150126" w:rsidRDefault="006231A1">
            <w:pPr>
              <w:jc w:val="both"/>
              <w:rPr>
                <w:rFonts w:ascii="Times New Roman" w:eastAsia="Times New Roman" w:hAnsi="Times New Roman" w:cs="Times New Roman"/>
                <w:sz w:val="24"/>
                <w:szCs w:val="24"/>
              </w:rPr>
            </w:pPr>
            <w:hyperlink r:id="rId8">
              <w:r w:rsidR="008568B3">
                <w:rPr>
                  <w:rFonts w:ascii="Times New Roman" w:eastAsia="Times New Roman" w:hAnsi="Times New Roman" w:cs="Times New Roman"/>
                  <w:color w:val="1155CC"/>
                  <w:sz w:val="24"/>
                  <w:szCs w:val="24"/>
                  <w:u w:val="single"/>
                </w:rPr>
                <w:t>https://uganas.go.ug</w:t>
              </w:r>
            </w:hyperlink>
          </w:p>
          <w:p w14:paraId="42770FDF" w14:textId="77777777" w:rsidR="00150126" w:rsidRDefault="00150126">
            <w:pPr>
              <w:jc w:val="both"/>
              <w:rPr>
                <w:rFonts w:ascii="Times New Roman" w:eastAsia="Times New Roman" w:hAnsi="Times New Roman" w:cs="Times New Roman"/>
                <w:sz w:val="24"/>
                <w:szCs w:val="24"/>
              </w:rPr>
            </w:pPr>
          </w:p>
        </w:tc>
      </w:tr>
    </w:tbl>
    <w:p w14:paraId="1F76D9C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(Hereinafter “</w:t>
      </w:r>
      <w:proofErr w:type="gramStart"/>
      <w:r>
        <w:rPr>
          <w:rFonts w:ascii="Times New Roman" w:eastAsia="Times New Roman" w:hAnsi="Times New Roman" w:cs="Times New Roman"/>
          <w:b/>
          <w:bCs/>
          <w:sz w:val="24"/>
          <w:szCs w:val="24"/>
        </w:rPr>
        <w:t xml:space="preserve">UGANAS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14:paraId="2D8EA4C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w:t>
      </w:r>
    </w:p>
    <w:p w14:paraId="54534FB0" w14:textId="77777777" w:rsidR="00150126" w:rsidRDefault="008568B3">
      <w:pPr>
        <w:numPr>
          <w:ilvl w:val="0"/>
          <w:numId w:val="2"/>
        </w:numPr>
        <w:ind w:firstLine="0"/>
        <w:jc w:val="both"/>
        <w:rPr>
          <w:sz w:val="24"/>
          <w:szCs w:val="24"/>
        </w:rPr>
      </w:pPr>
      <w:r>
        <w:rPr>
          <w:rFonts w:ascii="Times New Roman" w:eastAsia="Times New Roman" w:hAnsi="Times New Roman" w:cs="Times New Roman"/>
          <w:sz w:val="24"/>
          <w:szCs w:val="24"/>
        </w:rPr>
        <w:t>Conformity Assessment Body (CAB</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w:t>
      </w:r>
    </w:p>
    <w:tbl>
      <w:tblPr>
        <w:tblStyle w:val="a0"/>
        <w:tblW w:w="8840" w:type="dxa"/>
        <w:tblInd w:w="245" w:type="dxa"/>
        <w:tblBorders>
          <w:top w:val="nil"/>
          <w:left w:val="nil"/>
          <w:bottom w:val="nil"/>
          <w:right w:val="nil"/>
          <w:insideH w:val="nil"/>
          <w:insideV w:val="nil"/>
        </w:tblBorders>
        <w:tblLayout w:type="fixed"/>
        <w:tblLook w:val="0400" w:firstRow="0" w:lastRow="0" w:firstColumn="0" w:lastColumn="0" w:noHBand="0" w:noVBand="1"/>
      </w:tblPr>
      <w:tblGrid>
        <w:gridCol w:w="2360"/>
        <w:gridCol w:w="6480"/>
      </w:tblGrid>
      <w:tr w:rsidR="00150126" w14:paraId="6A59B196" w14:textId="77777777">
        <w:tc>
          <w:tcPr>
            <w:tcW w:w="2360" w:type="dxa"/>
          </w:tcPr>
          <w:p w14:paraId="1B24E908"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Physical Address</w:t>
            </w:r>
          </w:p>
        </w:tc>
        <w:tc>
          <w:tcPr>
            <w:tcW w:w="6480" w:type="dxa"/>
          </w:tcPr>
          <w:p w14:paraId="720CA66E"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50126" w14:paraId="5CFCA5CD" w14:textId="77777777">
        <w:tc>
          <w:tcPr>
            <w:tcW w:w="2360" w:type="dxa"/>
          </w:tcPr>
          <w:p w14:paraId="0DFEA96D"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Postal address</w:t>
            </w:r>
          </w:p>
        </w:tc>
        <w:tc>
          <w:tcPr>
            <w:tcW w:w="6480" w:type="dxa"/>
          </w:tcPr>
          <w:p w14:paraId="7DB67D9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50126" w14:paraId="06C2607C" w14:textId="77777777">
        <w:tc>
          <w:tcPr>
            <w:tcW w:w="2360" w:type="dxa"/>
          </w:tcPr>
          <w:p w14:paraId="6371A03B"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Telephone</w:t>
            </w:r>
          </w:p>
        </w:tc>
        <w:tc>
          <w:tcPr>
            <w:tcW w:w="6480" w:type="dxa"/>
          </w:tcPr>
          <w:p w14:paraId="191CF3D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50126" w14:paraId="047227F5" w14:textId="77777777">
        <w:tc>
          <w:tcPr>
            <w:tcW w:w="2360" w:type="dxa"/>
          </w:tcPr>
          <w:p w14:paraId="69FC3A6E"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e-mail</w:t>
            </w:r>
          </w:p>
        </w:tc>
        <w:tc>
          <w:tcPr>
            <w:tcW w:w="6480" w:type="dxa"/>
          </w:tcPr>
          <w:p w14:paraId="0C5A6F7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50126" w14:paraId="521C57B3" w14:textId="77777777">
        <w:tc>
          <w:tcPr>
            <w:tcW w:w="2360" w:type="dxa"/>
          </w:tcPr>
          <w:p w14:paraId="2A7396AE"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Website</w:t>
            </w:r>
          </w:p>
        </w:tc>
        <w:tc>
          <w:tcPr>
            <w:tcW w:w="6480" w:type="dxa"/>
          </w:tcPr>
          <w:p w14:paraId="2F685F4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45D4240" w14:textId="77777777" w:rsidR="00150126" w:rsidRDefault="00150126">
      <w:pPr>
        <w:ind w:left="245"/>
        <w:jc w:val="both"/>
        <w:rPr>
          <w:rFonts w:ascii="Times New Roman" w:eastAsia="Times New Roman" w:hAnsi="Times New Roman" w:cs="Times New Roman"/>
          <w:sz w:val="24"/>
          <w:szCs w:val="24"/>
        </w:rPr>
      </w:pPr>
    </w:p>
    <w:p w14:paraId="28C34B0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(Hereinafter “</w:t>
      </w:r>
      <w:r>
        <w:rPr>
          <w:rFonts w:ascii="Times New Roman" w:eastAsia="Times New Roman" w:hAnsi="Times New Roman" w:cs="Times New Roman"/>
          <w:b/>
          <w:bCs/>
          <w:sz w:val="24"/>
          <w:szCs w:val="24"/>
        </w:rPr>
        <w:t>CAB</w:t>
      </w:r>
      <w:r>
        <w:rPr>
          <w:rFonts w:ascii="Times New Roman" w:eastAsia="Times New Roman" w:hAnsi="Times New Roman" w:cs="Times New Roman"/>
          <w:sz w:val="24"/>
          <w:szCs w:val="24"/>
        </w:rPr>
        <w:t xml:space="preserve">”) </w:t>
      </w:r>
    </w:p>
    <w:p w14:paraId="6721DA60" w14:textId="77777777" w:rsidR="00150126" w:rsidRDefault="00150126">
      <w:pPr>
        <w:jc w:val="both"/>
        <w:rPr>
          <w:rFonts w:ascii="Times New Roman" w:eastAsia="Times New Roman" w:hAnsi="Times New Roman" w:cs="Times New Roman"/>
          <w:sz w:val="24"/>
          <w:szCs w:val="24"/>
        </w:rPr>
      </w:pPr>
    </w:p>
    <w:p w14:paraId="18C393BB"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 Matters of Notification</w:t>
      </w:r>
      <w:r>
        <w:rPr>
          <w:rFonts w:ascii="Times New Roman" w:eastAsia="Times New Roman" w:hAnsi="Times New Roman" w:cs="Times New Roman"/>
          <w:sz w:val="24"/>
          <w:szCs w:val="24"/>
        </w:rPr>
        <w:t xml:space="preserve"> </w:t>
      </w:r>
    </w:p>
    <w:p w14:paraId="22073444" w14:textId="61382DFB"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2.2.1. </w:t>
      </w:r>
      <w:r>
        <w:rPr>
          <w:rFonts w:ascii="Times New Roman" w:eastAsia="Times New Roman" w:hAnsi="Times New Roman" w:cs="Times New Roman"/>
          <w:sz w:val="24"/>
          <w:szCs w:val="24"/>
        </w:rPr>
        <w:t xml:space="preserve">The addresses of the parties noted above are notification addresses. Any </w:t>
      </w:r>
      <w:r w:rsidR="003D7219">
        <w:rPr>
          <w:rFonts w:ascii="Times New Roman" w:eastAsia="Times New Roman" w:hAnsi="Times New Roman" w:cs="Times New Roman"/>
          <w:sz w:val="24"/>
          <w:szCs w:val="24"/>
        </w:rPr>
        <w:t>change</w:t>
      </w:r>
      <w:r>
        <w:rPr>
          <w:rFonts w:ascii="Times New Roman" w:eastAsia="Times New Roman" w:hAnsi="Times New Roman" w:cs="Times New Roman"/>
          <w:sz w:val="24"/>
          <w:szCs w:val="24"/>
        </w:rPr>
        <w:t xml:space="preserve"> shall immediately be communicated to the other party. Where the party that has changed its address fails to inform the other party of such a change, the provisions of the Law on Notices shall apply. </w:t>
      </w:r>
    </w:p>
    <w:p w14:paraId="096CEB8C"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2.2.2. </w:t>
      </w:r>
      <w:r>
        <w:rPr>
          <w:rFonts w:ascii="Times New Roman" w:eastAsia="Times New Roman" w:hAnsi="Times New Roman" w:cs="Times New Roman"/>
          <w:sz w:val="24"/>
          <w:szCs w:val="24"/>
        </w:rPr>
        <w:t xml:space="preserve">To ensure effective cooperation, the parties may communicate through electronic mail, provided that the original of the correspondence and document of an official nature be afterwards delivered to the other party. </w:t>
      </w:r>
    </w:p>
    <w:p w14:paraId="32952158"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Pr>
          <w:rFonts w:ascii="Times New Roman" w:eastAsia="Times New Roman" w:hAnsi="Times New Roman" w:cs="Times New Roman"/>
          <w:b/>
          <w:bCs/>
          <w:sz w:val="24"/>
          <w:szCs w:val="24"/>
        </w:rPr>
        <w:tab/>
        <w:t xml:space="preserve">SCOPE </w:t>
      </w:r>
    </w:p>
    <w:p w14:paraId="1E2CEB6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agreement covers the parties’ administrative and financial rights and obligations concerning UGANAS’s scheduled or unscheduled assessment of the CAB’s structure, quality system, conformity assessment services, granting accreditation, use of UGANAS's accreditation symbol, maintaining, extending, partial or full suspension or withdrawal of accreditation, reaccreditation, charges, and confidentiality and safety in accordance with the requirements in the documents indicated in the reference section of this document. </w:t>
      </w:r>
    </w:p>
    <w:p w14:paraId="3C4EF434"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w:t>
      </w:r>
      <w:r>
        <w:rPr>
          <w:rFonts w:ascii="Times New Roman" w:eastAsia="Times New Roman" w:hAnsi="Times New Roman" w:cs="Times New Roman"/>
          <w:b/>
          <w:bCs/>
          <w:sz w:val="24"/>
          <w:szCs w:val="24"/>
        </w:rPr>
        <w:tab/>
        <w:t xml:space="preserve">OBLIGATIONS </w:t>
      </w:r>
    </w:p>
    <w:p w14:paraId="3BFB546B"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 OBLIGATIONS OF THE CAB</w:t>
      </w:r>
    </w:p>
    <w:p w14:paraId="33E26B6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CAB agree to</w:t>
      </w:r>
    </w:p>
    <w:p w14:paraId="10403DA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4.1.1. continually fulfill the requirements for accreditation for the scope for which accreditation is sought or granted and to commit to provide evidence of fulfillment. This includes agreement to adapt to changes in the requirements for accreditation;</w:t>
      </w:r>
    </w:p>
    <w:p w14:paraId="0B899EE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 cooperate as is necessary to enable the accreditation body to verify fulfilment of requirements for accreditation;</w:t>
      </w:r>
    </w:p>
    <w:p w14:paraId="39A129EE"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 provide access to conformity assessment body personnel, locations, equipment, information, documents and records as necessary to verify fulfilment of requirements for accreditation;</w:t>
      </w:r>
    </w:p>
    <w:p w14:paraId="76D26387"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r>
        <w:rPr>
          <w:rFonts w:ascii="Times New Roman" w:eastAsia="Times New Roman" w:hAnsi="Times New Roman" w:cs="Times New Roman"/>
          <w:sz w:val="24"/>
          <w:szCs w:val="24"/>
        </w:rPr>
        <w:tab/>
        <w:t>arrange the witnessing of conformity assessment activities when requested by the accreditation body;</w:t>
      </w:r>
    </w:p>
    <w:p w14:paraId="00412A9B"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r>
        <w:rPr>
          <w:rFonts w:ascii="Times New Roman" w:eastAsia="Times New Roman" w:hAnsi="Times New Roman" w:cs="Times New Roman"/>
          <w:sz w:val="24"/>
          <w:szCs w:val="24"/>
        </w:rPr>
        <w:tab/>
        <w:t>have, where applicable, legally enforceable arrangements with their clients that commit the clients to provide, on request, access to accreditation body assessment teams to assess the conformity assessment body's performance when carrying out conformity assessment activities at the client’s site;</w:t>
      </w:r>
    </w:p>
    <w:p w14:paraId="5F0C39D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4.1.6</w:t>
      </w:r>
      <w:r>
        <w:rPr>
          <w:rFonts w:ascii="Times New Roman" w:eastAsia="Times New Roman" w:hAnsi="Times New Roman" w:cs="Times New Roman"/>
          <w:sz w:val="24"/>
          <w:szCs w:val="24"/>
        </w:rPr>
        <w:tab/>
        <w:t>Claim accreditation only with respect to the scope for which it has been granted.</w:t>
      </w:r>
    </w:p>
    <w:p w14:paraId="7313325C"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r>
        <w:rPr>
          <w:rFonts w:ascii="Times New Roman" w:eastAsia="Times New Roman" w:hAnsi="Times New Roman" w:cs="Times New Roman"/>
          <w:sz w:val="24"/>
          <w:szCs w:val="24"/>
        </w:rPr>
        <w:tab/>
        <w:t>Commit to following the accreditation body's policy for the use of the accreditation symbol.</w:t>
      </w:r>
    </w:p>
    <w:p w14:paraId="427FF26D"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4.1.8</w:t>
      </w:r>
      <w:r>
        <w:rPr>
          <w:rFonts w:ascii="Times New Roman" w:eastAsia="Times New Roman" w:hAnsi="Times New Roman" w:cs="Times New Roman"/>
          <w:sz w:val="24"/>
          <w:szCs w:val="24"/>
        </w:rPr>
        <w:tab/>
        <w:t xml:space="preserve">not use its accreditation in such a manner as to bring the accreditation body into disrepute. </w:t>
      </w:r>
    </w:p>
    <w:p w14:paraId="418414F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4.1.9</w:t>
      </w:r>
      <w:r>
        <w:rPr>
          <w:rFonts w:ascii="Times New Roman" w:eastAsia="Times New Roman" w:hAnsi="Times New Roman" w:cs="Times New Roman"/>
          <w:sz w:val="24"/>
          <w:szCs w:val="24"/>
        </w:rPr>
        <w:tab/>
        <w:t>Inform UGANAS without delay of significant changes relevant to its accreditation, including, but not limited to:</w:t>
      </w:r>
    </w:p>
    <w:p w14:paraId="0324371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4.1.9.1 policies</w:t>
      </w:r>
    </w:p>
    <w:p w14:paraId="1F63646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4.1.9.2 premises and agreement details</w:t>
      </w:r>
    </w:p>
    <w:p w14:paraId="430E6EA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4.1.9.3</w:t>
      </w:r>
      <w:r>
        <w:rPr>
          <w:rFonts w:ascii="Times New Roman" w:eastAsia="Times New Roman" w:hAnsi="Times New Roman" w:cs="Times New Roman"/>
          <w:sz w:val="24"/>
          <w:szCs w:val="24"/>
        </w:rPr>
        <w:tab/>
        <w:t>the organization, top management and key personnel;</w:t>
      </w:r>
    </w:p>
    <w:p w14:paraId="1BB6C00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4.1.9.4</w:t>
      </w:r>
      <w:r>
        <w:rPr>
          <w:rFonts w:ascii="Times New Roman" w:eastAsia="Times New Roman" w:hAnsi="Times New Roman" w:cs="Times New Roman"/>
          <w:sz w:val="24"/>
          <w:szCs w:val="24"/>
        </w:rPr>
        <w:tab/>
        <w:t xml:space="preserve">legal, commercial, ownership or organizational status; </w:t>
      </w:r>
    </w:p>
    <w:p w14:paraId="4CF08B9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4.1.9.5</w:t>
      </w:r>
      <w:r>
        <w:rPr>
          <w:rFonts w:ascii="Times New Roman" w:eastAsia="Times New Roman" w:hAnsi="Times New Roman" w:cs="Times New Roman"/>
          <w:sz w:val="24"/>
          <w:szCs w:val="24"/>
        </w:rPr>
        <w:tab/>
        <w:t>scope of accredited conformity assessment activities that have a direct impact on accredited scope</w:t>
      </w:r>
    </w:p>
    <w:p w14:paraId="43287759"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4.1.9.6</w:t>
      </w:r>
      <w:r>
        <w:rPr>
          <w:rFonts w:ascii="Times New Roman" w:eastAsia="Times New Roman" w:hAnsi="Times New Roman" w:cs="Times New Roman"/>
          <w:sz w:val="24"/>
          <w:szCs w:val="24"/>
        </w:rPr>
        <w:tab/>
        <w:t xml:space="preserve">Other activities that may affect the CAB's ability to fulfill the requirements of accreditation. </w:t>
      </w:r>
    </w:p>
    <w:p w14:paraId="02777A76"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The CAB agrees that, following such notification, UGANAS shall evaluate its status and take a new decision on its accreditation. UGANAS shall suspend the accreditation in scopes that are identified as having been affected by the above changes. CAB shall inform in writing when it is ready for assessment following the suspension decision. UGANAS shall conduct the assessment as soon as possible and remove the suspension if there is no non-conformity that prevents the maintenance of accreditation.</w:t>
      </w:r>
    </w:p>
    <w:p w14:paraId="3CA1AE46" w14:textId="4B9736FC"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4.1.10</w:t>
      </w:r>
      <w:r>
        <w:rPr>
          <w:rFonts w:ascii="Times New Roman" w:eastAsia="Times New Roman" w:hAnsi="Times New Roman" w:cs="Times New Roman"/>
          <w:b/>
          <w:bCs/>
          <w:sz w:val="24"/>
          <w:szCs w:val="24"/>
        </w:rPr>
        <w:tab/>
      </w:r>
      <w:r w:rsidR="00C77C28">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rPr>
        <w:t>ay fees as determined by UGANAS.</w:t>
      </w:r>
    </w:p>
    <w:p w14:paraId="21A7901F"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4.1.11</w:t>
      </w:r>
      <w:r>
        <w:rPr>
          <w:rFonts w:ascii="Times New Roman" w:eastAsia="Times New Roman" w:hAnsi="Times New Roman" w:cs="Times New Roman"/>
          <w:b/>
          <w:bCs/>
          <w:sz w:val="24"/>
          <w:szCs w:val="24"/>
        </w:rPr>
        <w:tab/>
        <w:t>Assist in the investigation and resolution of any accreditation-related complaints about the conformity assessment body referred to it by UGANAS.</w:t>
      </w:r>
    </w:p>
    <w:p w14:paraId="3450B3D4"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4.1.12 </w:t>
      </w:r>
      <w:r>
        <w:rPr>
          <w:rFonts w:ascii="Times New Roman" w:eastAsia="Times New Roman" w:hAnsi="Times New Roman" w:cs="Times New Roman"/>
          <w:sz w:val="24"/>
          <w:szCs w:val="24"/>
        </w:rPr>
        <w:t xml:space="preserve">CAB shall not, save for a valid reason, request a postponement of the assessment dates agreed to in writing within the stipulated timelines. </w:t>
      </w:r>
    </w:p>
    <w:p w14:paraId="170F993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4.1.13 </w:t>
      </w:r>
      <w:r>
        <w:rPr>
          <w:rFonts w:ascii="Times New Roman" w:eastAsia="Times New Roman" w:hAnsi="Times New Roman" w:cs="Times New Roman"/>
          <w:sz w:val="24"/>
          <w:szCs w:val="24"/>
        </w:rPr>
        <w:t xml:space="preserve">CAB, whose accreditation has been partially or fully suspended for any reason, agrees that its accreditation shall be partially or fully withdrawn if the accreditation assessment and decision processes are not completed within the maximum suspension time specified in the relevant UGANAS documents.  </w:t>
      </w:r>
    </w:p>
    <w:p w14:paraId="4C74CA16"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4.1.14 </w:t>
      </w:r>
      <w:r>
        <w:rPr>
          <w:rFonts w:ascii="Times New Roman" w:eastAsia="Times New Roman" w:hAnsi="Times New Roman" w:cs="Times New Roman"/>
          <w:sz w:val="24"/>
          <w:szCs w:val="24"/>
        </w:rPr>
        <w:t xml:space="preserve">CAB shall undertake to submit the records of corrective actions taken for non-conformities identified by UGANAS within the time specified in the relevant UGANAS documents from the date of assessment. Where there are nonconformities identified by the assessment team that require On-site follow-up assessment: CAB should accept an on-site follow-up assessment to observe the corrective actions on site. </w:t>
      </w:r>
    </w:p>
    <w:p w14:paraId="37798D4D"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4.1.15 </w:t>
      </w:r>
      <w:r>
        <w:rPr>
          <w:rFonts w:ascii="Times New Roman" w:eastAsia="Times New Roman" w:hAnsi="Times New Roman" w:cs="Times New Roman"/>
          <w:sz w:val="24"/>
          <w:szCs w:val="24"/>
        </w:rPr>
        <w:t xml:space="preserve">In addition to the assessments, CAB shall undertake corrective actions for communicated notices (complaints, corrections, improvements, etc.) after UGANAS’s evaluation and submit the records of such activities to UGANAS within the time specified in the relevant UGANAS documents. </w:t>
      </w:r>
    </w:p>
    <w:p w14:paraId="4D2E9E9C"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4.1.16 </w:t>
      </w:r>
      <w:r>
        <w:rPr>
          <w:rFonts w:ascii="Times New Roman" w:eastAsia="Times New Roman" w:hAnsi="Times New Roman" w:cs="Times New Roman"/>
          <w:sz w:val="24"/>
          <w:szCs w:val="24"/>
        </w:rPr>
        <w:t xml:space="preserve">CAB shall be under obligation to take measures during the assessment for occupational safety and health for the assessment team designated by UGANAS. </w:t>
      </w:r>
    </w:p>
    <w:p w14:paraId="1087A62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4.1.17 </w:t>
      </w:r>
      <w:r>
        <w:rPr>
          <w:rFonts w:ascii="Times New Roman" w:eastAsia="Times New Roman" w:hAnsi="Times New Roman" w:cs="Times New Roman"/>
          <w:sz w:val="24"/>
          <w:szCs w:val="24"/>
        </w:rPr>
        <w:t xml:space="preserve">CAB shall undertake, during the accreditation assessment, to conduct a number of certification audits as specified in the relevant UGANAS documents on the site under the supervision of UGANAS assessors (for certification bodies). </w:t>
      </w:r>
    </w:p>
    <w:p w14:paraId="3EFD299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4.1.18 </w:t>
      </w:r>
      <w:r>
        <w:rPr>
          <w:rFonts w:ascii="Times New Roman" w:eastAsia="Times New Roman" w:hAnsi="Times New Roman" w:cs="Times New Roman"/>
          <w:sz w:val="24"/>
          <w:szCs w:val="24"/>
        </w:rPr>
        <w:t xml:space="preserve">CAB shall undertake, during the accreditation assessment, to conduct a number of inspection activities as specified in the relevant UGANAS documents on the site under the supervision of UGANAS assessors (for inspection and verification bodies). </w:t>
      </w:r>
    </w:p>
    <w:p w14:paraId="11305088"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4.1.19 </w:t>
      </w:r>
      <w:r>
        <w:rPr>
          <w:rFonts w:ascii="Times New Roman" w:eastAsia="Times New Roman" w:hAnsi="Times New Roman" w:cs="Times New Roman"/>
          <w:sz w:val="24"/>
          <w:szCs w:val="24"/>
        </w:rPr>
        <w:t xml:space="preserve">CAB agrees to conduct the testing/calibration activities required by the assessment team under the supervision of the UGANAS assessment team (for laboratories). </w:t>
      </w:r>
    </w:p>
    <w:p w14:paraId="058E355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4.1.20 </w:t>
      </w:r>
      <w:r>
        <w:rPr>
          <w:rFonts w:ascii="Times New Roman" w:eastAsia="Times New Roman" w:hAnsi="Times New Roman" w:cs="Times New Roman"/>
          <w:sz w:val="24"/>
          <w:szCs w:val="24"/>
        </w:rPr>
        <w:t xml:space="preserve">UGANAS may conduct an unscheduled assessment/visit on CAB. </w:t>
      </w:r>
    </w:p>
    <w:p w14:paraId="3BA2275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4.1.21 </w:t>
      </w:r>
      <w:r>
        <w:rPr>
          <w:rFonts w:ascii="Times New Roman" w:eastAsia="Times New Roman" w:hAnsi="Times New Roman" w:cs="Times New Roman"/>
          <w:sz w:val="24"/>
          <w:szCs w:val="24"/>
        </w:rPr>
        <w:t xml:space="preserve">CAB shall use the UGANAS accreditation symbol, certificate, and schedule after the accreditation decision is made and within the scope. </w:t>
      </w:r>
    </w:p>
    <w:p w14:paraId="56CB5C44"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4.1.22 </w:t>
      </w:r>
      <w:r>
        <w:rPr>
          <w:rFonts w:ascii="Times New Roman" w:eastAsia="Times New Roman" w:hAnsi="Times New Roman" w:cs="Times New Roman"/>
          <w:sz w:val="24"/>
          <w:szCs w:val="24"/>
        </w:rPr>
        <w:t xml:space="preserve">CAB shall not use the UGANAS accreditation symbol and certificate for any department, affiliates, or subsidiaries not in the scope of the accreditation certificate or for conformity assessment subjects and activities not in the scope of the certificate. </w:t>
      </w:r>
    </w:p>
    <w:p w14:paraId="529F709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4.1.23 </w:t>
      </w:r>
      <w:r>
        <w:rPr>
          <w:rFonts w:ascii="Times New Roman" w:eastAsia="Times New Roman" w:hAnsi="Times New Roman" w:cs="Times New Roman"/>
          <w:sz w:val="24"/>
          <w:szCs w:val="24"/>
        </w:rPr>
        <w:t xml:space="preserve">CAB shall use the accreditation certificate and scope together; it shall not reproduce partially. </w:t>
      </w:r>
    </w:p>
    <w:p w14:paraId="49B06E6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4.1.24 </w:t>
      </w:r>
      <w:r>
        <w:rPr>
          <w:rFonts w:ascii="Times New Roman" w:eastAsia="Times New Roman" w:hAnsi="Times New Roman" w:cs="Times New Roman"/>
          <w:sz w:val="24"/>
          <w:szCs w:val="24"/>
        </w:rPr>
        <w:t>CAB shall not transfer the use of the UGANAS accreditation symbol and certificate to third parties.</w:t>
      </w:r>
    </w:p>
    <w:p w14:paraId="108791A7"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4.1.25 </w:t>
      </w:r>
      <w:r>
        <w:rPr>
          <w:rFonts w:ascii="Times New Roman" w:eastAsia="Times New Roman" w:hAnsi="Times New Roman" w:cs="Times New Roman"/>
          <w:sz w:val="24"/>
          <w:szCs w:val="24"/>
        </w:rPr>
        <w:t xml:space="preserve">CAB shall comply with the rules in the relevant UGANAS guidelines that apply to the specific scope for which accreditation is sought and GLOBAC, IAF and AFRAC documents when using the UGANAS accreditation symbol and GLOBAC, IAF MLA/MRA marks. </w:t>
      </w:r>
    </w:p>
    <w:p w14:paraId="3BEB644C" w14:textId="0A6DEE76"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4.1.26 </w:t>
      </w:r>
      <w:r>
        <w:rPr>
          <w:rFonts w:ascii="Times New Roman" w:eastAsia="Times New Roman" w:hAnsi="Times New Roman" w:cs="Times New Roman"/>
          <w:sz w:val="24"/>
          <w:szCs w:val="24"/>
        </w:rPr>
        <w:t>CAB shall undertake to keep confidential the UGANAS assessment reports and the information and documents relating to the assessment team that are provided by UGANAS and not open to the public</w:t>
      </w:r>
      <w:r w:rsidR="00C77C2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not disclose such information and documents to third parties without UGANAS’s consent or otherwise than as required by law. </w:t>
      </w:r>
    </w:p>
    <w:p w14:paraId="50738D07"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5.0 OBLIGATIONS OF UGANAS  </w:t>
      </w:r>
    </w:p>
    <w:p w14:paraId="7BF6221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5.1 </w:t>
      </w:r>
      <w:r>
        <w:rPr>
          <w:rFonts w:ascii="Times New Roman" w:eastAsia="Times New Roman" w:hAnsi="Times New Roman" w:cs="Times New Roman"/>
          <w:sz w:val="24"/>
          <w:szCs w:val="24"/>
        </w:rPr>
        <w:t xml:space="preserve">UGANAS shall review CAB’s quality system and conformity assessment activities through documentation review and assessments in accordance with the legislation, standards, and documents in the reference section of this agreement; assess compliance there with and report; and issue an Accreditation Certificate indicating the approved accreditation scope and accreditation cycle schedule of four years in its annex to CAB if the result is compliant. </w:t>
      </w:r>
    </w:p>
    <w:p w14:paraId="2C863F9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5.2 </w:t>
      </w:r>
      <w:r>
        <w:rPr>
          <w:rFonts w:ascii="Times New Roman" w:eastAsia="Times New Roman" w:hAnsi="Times New Roman" w:cs="Times New Roman"/>
          <w:sz w:val="24"/>
          <w:szCs w:val="24"/>
        </w:rPr>
        <w:t xml:space="preserve">UGANAS shall publish a register of accredited CABs consisting of a certificate and scope of accreditation at the UGANAS website </w:t>
      </w:r>
      <w:r>
        <w:rPr>
          <w:rFonts w:ascii="Times New Roman" w:eastAsia="Times New Roman" w:hAnsi="Times New Roman" w:cs="Times New Roman"/>
          <w:i/>
          <w:iCs/>
          <w:sz w:val="24"/>
          <w:szCs w:val="24"/>
        </w:rPr>
        <w:t>https://uganas.go.ug</w:t>
      </w:r>
    </w:p>
    <w:p w14:paraId="35436F09"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5.3 </w:t>
      </w:r>
      <w:r>
        <w:rPr>
          <w:rFonts w:ascii="Times New Roman" w:eastAsia="Times New Roman" w:hAnsi="Times New Roman" w:cs="Times New Roman"/>
          <w:sz w:val="24"/>
          <w:szCs w:val="24"/>
        </w:rPr>
        <w:t xml:space="preserve">UGANAS shall be under obligation to keep, and ensure that its assessors and technical experts keep, confidential all the information, papers, and documents provided by the CAB in line with its confidentiality and non-disclosure agreements. </w:t>
      </w:r>
    </w:p>
    <w:p w14:paraId="77076F8D"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5.4 </w:t>
      </w:r>
      <w:r>
        <w:rPr>
          <w:rFonts w:ascii="Times New Roman" w:eastAsia="Times New Roman" w:hAnsi="Times New Roman" w:cs="Times New Roman"/>
          <w:sz w:val="24"/>
          <w:szCs w:val="24"/>
        </w:rPr>
        <w:t xml:space="preserve">UGANAS shall designate an assessment team for an assessment in such a way to safeguard impartiality. It shall consider requests from the CAB for a change of assessment team with valid reasons.   </w:t>
      </w:r>
    </w:p>
    <w:p w14:paraId="734F78C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5.5 UGANAS</w:t>
      </w:r>
      <w:r>
        <w:rPr>
          <w:rFonts w:ascii="Times New Roman" w:eastAsia="Times New Roman" w:hAnsi="Times New Roman" w:cs="Times New Roman"/>
          <w:sz w:val="24"/>
          <w:szCs w:val="24"/>
        </w:rPr>
        <w:t xml:space="preserve"> shall notify the CAB of the assessment team and schedule no later than 14 days prior to the assessment in case of initial accreditation, surveillance, and reaccreditation assessments. However, where CAB agrees, the assessment may be conducted on a notice shorter than 14 days. </w:t>
      </w:r>
    </w:p>
    <w:p w14:paraId="4AD903D8"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5.6 </w:t>
      </w:r>
      <w:r>
        <w:rPr>
          <w:rFonts w:ascii="Times New Roman" w:eastAsia="Times New Roman" w:hAnsi="Times New Roman" w:cs="Times New Roman"/>
          <w:sz w:val="24"/>
          <w:szCs w:val="24"/>
        </w:rPr>
        <w:t xml:space="preserve">UGANAS shall undertake not to change the assessment dates except for a valid reason. </w:t>
      </w:r>
    </w:p>
    <w:p w14:paraId="02754D1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5.7 </w:t>
      </w:r>
      <w:r>
        <w:rPr>
          <w:rFonts w:ascii="Times New Roman" w:eastAsia="Times New Roman" w:hAnsi="Times New Roman" w:cs="Times New Roman"/>
          <w:sz w:val="24"/>
          <w:szCs w:val="24"/>
        </w:rPr>
        <w:t>UGANAS shall not disclose to third parties nor reproduce the information, papers, and documents relating to the CAB without the CAB’s consent except for the requirements of the relevant multilateral recognition arrangements (MLA MRA) and legal requirements. It shall ensure that such materials are only available to the relevant unit, assessors, and decision makers.</w:t>
      </w:r>
    </w:p>
    <w:p w14:paraId="691A1F4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UGANAS shall notify CABs of amendments to its accreditation criteria, rules and the transitional plans for such changes in time through its website (https://uganas.go.ug) and/or electronic mail, etc. </w:t>
      </w:r>
    </w:p>
    <w:p w14:paraId="2A2DBC2F" w14:textId="77777777" w:rsidR="00150126" w:rsidRDefault="00150126">
      <w:pPr>
        <w:jc w:val="both"/>
        <w:rPr>
          <w:rFonts w:ascii="Times New Roman" w:eastAsia="Times New Roman" w:hAnsi="Times New Roman" w:cs="Times New Roman"/>
          <w:sz w:val="24"/>
          <w:szCs w:val="24"/>
        </w:rPr>
      </w:pPr>
    </w:p>
    <w:p w14:paraId="37993110"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r>
        <w:rPr>
          <w:rFonts w:ascii="Times New Roman" w:eastAsia="Times New Roman" w:hAnsi="Times New Roman" w:cs="Times New Roman"/>
          <w:b/>
          <w:bCs/>
          <w:sz w:val="24"/>
          <w:szCs w:val="24"/>
        </w:rPr>
        <w:tab/>
        <w:t xml:space="preserve">RIGHTS </w:t>
      </w:r>
    </w:p>
    <w:p w14:paraId="0AFC126D"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6.1 Rights of CAB.</w:t>
      </w:r>
    </w:p>
    <w:p w14:paraId="035B8A6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6.1.1. </w:t>
      </w:r>
      <w:r>
        <w:rPr>
          <w:rFonts w:ascii="Times New Roman" w:eastAsia="Times New Roman" w:hAnsi="Times New Roman" w:cs="Times New Roman"/>
          <w:sz w:val="24"/>
          <w:szCs w:val="24"/>
        </w:rPr>
        <w:t xml:space="preserve">CAB shall be entitled to publish the accreditation with an indication of accreditation scope and use the UGANAS accreditation symbol for general correspondence in stationery and advertising materials and computer software for commercial purposes under the conditions specified in the </w:t>
      </w:r>
      <w:r>
        <w:rPr>
          <w:rFonts w:ascii="Times New Roman" w:eastAsia="Times New Roman" w:hAnsi="Times New Roman" w:cs="Times New Roman"/>
          <w:sz w:val="24"/>
          <w:szCs w:val="24"/>
        </w:rPr>
        <w:lastRenderedPageBreak/>
        <w:t>relevant UGANAS documents (</w:t>
      </w:r>
      <w:r>
        <w:rPr>
          <w:rFonts w:ascii="Times New Roman" w:eastAsia="Times New Roman" w:hAnsi="Times New Roman" w:cs="Times New Roman"/>
          <w:b/>
          <w:bCs/>
          <w:i/>
          <w:iCs/>
          <w:sz w:val="24"/>
          <w:szCs w:val="24"/>
        </w:rPr>
        <w:t>UGANAS-PD-02</w:t>
      </w:r>
      <w:r>
        <w:rPr>
          <w:rFonts w:ascii="Times New Roman" w:eastAsia="Times New Roman" w:hAnsi="Times New Roman" w:cs="Times New Roman"/>
          <w:sz w:val="24"/>
          <w:szCs w:val="24"/>
        </w:rPr>
        <w:t xml:space="preserve"> Policy on the use of logos and accreditation symbols). </w:t>
      </w:r>
    </w:p>
    <w:p w14:paraId="69D8A09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6.1.2. </w:t>
      </w:r>
      <w:r>
        <w:rPr>
          <w:rFonts w:ascii="Times New Roman" w:eastAsia="Times New Roman" w:hAnsi="Times New Roman" w:cs="Times New Roman"/>
          <w:sz w:val="24"/>
          <w:szCs w:val="24"/>
        </w:rPr>
        <w:t xml:space="preserve">CAB shall be entitled to lodge an objection, in a written letter accompanied by objective evidence, against any particular assessment team member or observer and the date proposed by UGANAS (Policy on objection to the proposed assessment team, </w:t>
      </w:r>
      <w:r>
        <w:rPr>
          <w:rFonts w:ascii="Times New Roman" w:eastAsia="Times New Roman" w:hAnsi="Times New Roman" w:cs="Times New Roman"/>
          <w:b/>
          <w:bCs/>
          <w:i/>
          <w:iCs/>
          <w:sz w:val="24"/>
          <w:szCs w:val="24"/>
        </w:rPr>
        <w:t>UGANAS-PD-16</w:t>
      </w:r>
      <w:r>
        <w:rPr>
          <w:rFonts w:ascii="Times New Roman" w:eastAsia="Times New Roman" w:hAnsi="Times New Roman" w:cs="Times New Roman"/>
          <w:sz w:val="24"/>
          <w:szCs w:val="24"/>
        </w:rPr>
        <w:t>).</w:t>
      </w:r>
    </w:p>
    <w:p w14:paraId="3695127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6.1.3. </w:t>
      </w:r>
      <w:r>
        <w:rPr>
          <w:rFonts w:ascii="Times New Roman" w:eastAsia="Times New Roman" w:hAnsi="Times New Roman" w:cs="Times New Roman"/>
          <w:sz w:val="24"/>
          <w:szCs w:val="24"/>
        </w:rPr>
        <w:t xml:space="preserve">CAB shall be entitled to lodge all kinds of complaints and appeals relating to accreditation in accordance with UGANAS procedures, the Accreditation Act 2021, and regulations for handling complaints and appeals using applicable procedures </w:t>
      </w:r>
      <w:r>
        <w:rPr>
          <w:rFonts w:ascii="Times New Roman" w:eastAsia="Times New Roman" w:hAnsi="Times New Roman" w:cs="Times New Roman"/>
          <w:b/>
          <w:bCs/>
          <w:i/>
          <w:iCs/>
          <w:sz w:val="24"/>
          <w:szCs w:val="24"/>
        </w:rPr>
        <w:t>UGANAS-OP-10</w:t>
      </w:r>
      <w:r>
        <w:rPr>
          <w:rFonts w:ascii="Times New Roman" w:eastAsia="Times New Roman" w:hAnsi="Times New Roman" w:cs="Times New Roman"/>
          <w:sz w:val="24"/>
          <w:szCs w:val="24"/>
        </w:rPr>
        <w:t xml:space="preserve"> &amp; </w:t>
      </w:r>
      <w:r>
        <w:rPr>
          <w:rFonts w:ascii="Times New Roman" w:eastAsia="Times New Roman" w:hAnsi="Times New Roman" w:cs="Times New Roman"/>
          <w:b/>
          <w:bCs/>
          <w:i/>
          <w:iCs/>
          <w:sz w:val="24"/>
          <w:szCs w:val="24"/>
        </w:rPr>
        <w:t>UGANAS-OP-36</w:t>
      </w:r>
      <w:r>
        <w:rPr>
          <w:rFonts w:ascii="Times New Roman" w:eastAsia="Times New Roman" w:hAnsi="Times New Roman" w:cs="Times New Roman"/>
          <w:sz w:val="24"/>
          <w:szCs w:val="24"/>
        </w:rPr>
        <w:t xml:space="preserve"> for complaints and appeals and other means, e.g., email, website.</w:t>
      </w:r>
    </w:p>
    <w:p w14:paraId="0FF29B74"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6.1.4. </w:t>
      </w:r>
      <w:r>
        <w:rPr>
          <w:rFonts w:ascii="Times New Roman" w:eastAsia="Times New Roman" w:hAnsi="Times New Roman" w:cs="Times New Roman"/>
          <w:sz w:val="24"/>
          <w:szCs w:val="24"/>
        </w:rPr>
        <w:t xml:space="preserve">CAB shall be entitled to be informed of the assessment date for initial accreditation, surveillance, and reaccreditation assessments not later than 14 days to the scheduled assessment date. However, where there is a risk of stepping beyond the deadlines specified in the assessment plans, and if CAB agrees to take the assessment on a notice shorter than 14 days, the assessment may be conducted on shorter notice. </w:t>
      </w:r>
    </w:p>
    <w:p w14:paraId="69426F67"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 Rights of UGANAS</w:t>
      </w:r>
    </w:p>
    <w:p w14:paraId="34B8C07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7.1 </w:t>
      </w:r>
      <w:r>
        <w:rPr>
          <w:rFonts w:ascii="Times New Roman" w:eastAsia="Times New Roman" w:hAnsi="Times New Roman" w:cs="Times New Roman"/>
          <w:sz w:val="24"/>
          <w:szCs w:val="24"/>
        </w:rPr>
        <w:t>UGANAS shall apply the relevant provisions of the legislation, standards, and documents in the reference section of this agreement on all matters relating to the accreditation.</w:t>
      </w:r>
    </w:p>
    <w:p w14:paraId="2EBBC32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7.2</w:t>
      </w: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UGANAS shall be entitled, where necessary and applicable, to conduct interviews and evaluations with the clients of its accredited CABs concerning the services received by making unscheduled visits. </w:t>
      </w:r>
    </w:p>
    <w:p w14:paraId="743BBFE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r>
        <w:rPr>
          <w:rFonts w:ascii="Times New Roman" w:eastAsia="Times New Roman" w:hAnsi="Times New Roman" w:cs="Times New Roman"/>
          <w:sz w:val="24"/>
          <w:szCs w:val="24"/>
        </w:rPr>
        <w:tab/>
        <w:t xml:space="preserve">UGANAS shall be entitled to have the applicant complete the missing items in the accreditation application that fail to meet the requirements specified in the relevant UGANAS documents in reference section of this Agreement; close the application files </w:t>
      </w:r>
      <w:proofErr w:type="spellStart"/>
      <w:r>
        <w:rPr>
          <w:rFonts w:ascii="Times New Roman" w:eastAsia="Times New Roman" w:hAnsi="Times New Roman" w:cs="Times New Roman"/>
          <w:sz w:val="24"/>
          <w:szCs w:val="24"/>
        </w:rPr>
        <w:t>where</w:t>
      </w:r>
      <w:proofErr w:type="spellEnd"/>
      <w:r>
        <w:rPr>
          <w:rFonts w:ascii="Times New Roman" w:eastAsia="Times New Roman" w:hAnsi="Times New Roman" w:cs="Times New Roman"/>
          <w:sz w:val="24"/>
          <w:szCs w:val="24"/>
        </w:rPr>
        <w:t xml:space="preserve"> missing items are not completed within the allowed time; reject the applications that are not compliant or are not in the scopes provided by UGANAS. </w:t>
      </w:r>
    </w:p>
    <w:p w14:paraId="333D2AD4"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7.4 </w:t>
      </w:r>
      <w:r>
        <w:rPr>
          <w:rFonts w:ascii="Times New Roman" w:eastAsia="Times New Roman" w:hAnsi="Times New Roman" w:cs="Times New Roman"/>
          <w:sz w:val="24"/>
          <w:szCs w:val="24"/>
        </w:rPr>
        <w:t xml:space="preserve">Where UGANAS determines, during the accreditation process of CAB (including document review, assessment, accreditation decision and post-decision process, surveillance, scope extension, and reaccreditation assessments), that CAB fails partially or fully to fulfill the requirements of the legislation, standards, and documents in the reference section of this Agreement. UGANAS shall be entitled to refuse accreditation, suspend it, or grant accreditation with a scope narrower than applied for or recommended as a result of assessment or with a modified scope; decide where necessary to </w:t>
      </w:r>
      <w:r>
        <w:rPr>
          <w:rFonts w:ascii="Times New Roman" w:eastAsia="Times New Roman" w:hAnsi="Times New Roman" w:cs="Times New Roman"/>
          <w:sz w:val="24"/>
          <w:szCs w:val="24"/>
        </w:rPr>
        <w:lastRenderedPageBreak/>
        <w:t xml:space="preserve">conduct a follow-up assessment, adjust or amend the previously granted scopes with reasons communicated to CAB. </w:t>
      </w:r>
    </w:p>
    <w:p w14:paraId="4CA0C5E1" w14:textId="623CBF12"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7.5 </w:t>
      </w:r>
      <w:r>
        <w:rPr>
          <w:rFonts w:ascii="Times New Roman" w:eastAsia="Times New Roman" w:hAnsi="Times New Roman" w:cs="Times New Roman"/>
          <w:sz w:val="24"/>
          <w:szCs w:val="24"/>
        </w:rPr>
        <w:t>UGANAS may, without having to rely on an assessment, make a decision on CAB’s accreditation status based on objective data or evidence obtained, and shall notify CABs of the reasons thereof.</w:t>
      </w:r>
    </w:p>
    <w:p w14:paraId="4ED431C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7.6 </w:t>
      </w:r>
      <w:r>
        <w:rPr>
          <w:rFonts w:ascii="Times New Roman" w:eastAsia="Times New Roman" w:hAnsi="Times New Roman" w:cs="Times New Roman"/>
          <w:sz w:val="24"/>
          <w:szCs w:val="24"/>
        </w:rPr>
        <w:t xml:space="preserve">UGANAS may, in light of additional information and documents, make a decision diverging from the recommendation of the assessment team; where this occurs, it shall notify CAB of the reasons thereof. </w:t>
      </w:r>
    </w:p>
    <w:p w14:paraId="3D86DF2F"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7.7 </w:t>
      </w:r>
      <w:r>
        <w:rPr>
          <w:rFonts w:ascii="Times New Roman" w:eastAsia="Times New Roman" w:hAnsi="Times New Roman" w:cs="Times New Roman"/>
          <w:sz w:val="24"/>
          <w:szCs w:val="24"/>
        </w:rPr>
        <w:t xml:space="preserve">UGANAS may, in the decision-making process, request complementary information and documents and conduct additional assessment by giving the reasons to CAB. </w:t>
      </w:r>
    </w:p>
    <w:p w14:paraId="7A2CEEE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7.8</w:t>
      </w:r>
      <w:r>
        <w:rPr>
          <w:rFonts w:ascii="Times New Roman" w:eastAsia="Times New Roman" w:hAnsi="Times New Roman" w:cs="Times New Roman"/>
          <w:sz w:val="24"/>
          <w:szCs w:val="24"/>
        </w:rPr>
        <w:t xml:space="preserve"> UGANAS shall be entitled to suspend or unilaterally terminate the accreditation, in cases of extraordinary events such as natural disaster, insecurity, pandemics, etc. </w:t>
      </w:r>
    </w:p>
    <w:p w14:paraId="28D521A7"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7.9 </w:t>
      </w:r>
      <w:r>
        <w:rPr>
          <w:rFonts w:ascii="Times New Roman" w:eastAsia="Times New Roman" w:hAnsi="Times New Roman" w:cs="Times New Roman"/>
          <w:sz w:val="24"/>
          <w:szCs w:val="24"/>
        </w:rPr>
        <w:t xml:space="preserve">UGANAS shall be entitled to stop the assessment whenever she concludes that the safety and security of the assessment team are jeopardized during the assessment. CAB agrees that in such cases, all assessment charges and costs shall be paid by CAB and the assessment shall be deemed to have never taken place. </w:t>
      </w:r>
    </w:p>
    <w:p w14:paraId="1378DD8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7.10 </w:t>
      </w:r>
      <w:r>
        <w:rPr>
          <w:rFonts w:ascii="Times New Roman" w:eastAsia="Times New Roman" w:hAnsi="Times New Roman" w:cs="Times New Roman"/>
          <w:sz w:val="24"/>
          <w:szCs w:val="24"/>
        </w:rPr>
        <w:t xml:space="preserve">UGANAS shall be entitled to suspend its activities of accreditation in areas where circumstances occur that impair the confidence in accreditation and, consequently, suspend the existing accreditations or unilaterally terminate the agreements. </w:t>
      </w:r>
    </w:p>
    <w:p w14:paraId="1ED695E7" w14:textId="4F7B028F"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7.11</w:t>
      </w:r>
      <w:r>
        <w:rPr>
          <w:rFonts w:ascii="Times New Roman" w:eastAsia="Times New Roman" w:hAnsi="Times New Roman" w:cs="Times New Roman"/>
          <w:sz w:val="24"/>
          <w:szCs w:val="24"/>
        </w:rPr>
        <w:t xml:space="preserve"> UGANAS reserves the right to withdraw, suspend, or hold accreditation when an unacceptable risk to impartiality is identified and cannot be mitigated to an acceptable level.</w:t>
      </w:r>
    </w:p>
    <w:p w14:paraId="294171F2"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8.0 </w:t>
      </w:r>
      <w:r>
        <w:rPr>
          <w:rFonts w:ascii="Times New Roman" w:eastAsia="Times New Roman" w:hAnsi="Times New Roman" w:cs="Times New Roman"/>
          <w:b/>
          <w:bCs/>
          <w:sz w:val="24"/>
          <w:szCs w:val="24"/>
        </w:rPr>
        <w:tab/>
        <w:t xml:space="preserve">CHARGES </w:t>
      </w:r>
    </w:p>
    <w:p w14:paraId="4EBD1F23"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8.1 </w:t>
      </w:r>
      <w:r>
        <w:rPr>
          <w:rFonts w:ascii="Times New Roman" w:eastAsia="Times New Roman" w:hAnsi="Times New Roman" w:cs="Times New Roman"/>
          <w:sz w:val="24"/>
          <w:szCs w:val="24"/>
        </w:rPr>
        <w:t>All fees chargeable for accreditation services shall be accrued by UGANAS at amounts and rates indicated in UGANAS' FEES structure as approved by the minister. The said charges shall be calculated for CAB in accreditation processes and notified in writing to the CAB.</w:t>
      </w:r>
    </w:p>
    <w:p w14:paraId="486073D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8.2 </w:t>
      </w:r>
      <w:r>
        <w:rPr>
          <w:rFonts w:ascii="Times New Roman" w:eastAsia="Times New Roman" w:hAnsi="Times New Roman" w:cs="Times New Roman"/>
          <w:sz w:val="24"/>
          <w:szCs w:val="24"/>
        </w:rPr>
        <w:t xml:space="preserve">The charges and assessor expenses in the relevant guide for accreditation services provided outside the country shall be converted to, and billed in, United States Dollars in accordance with Bank of Uganda selling rates on the date of invoice. </w:t>
      </w:r>
    </w:p>
    <w:p w14:paraId="37487E5B"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8.3 </w:t>
      </w:r>
      <w:r>
        <w:rPr>
          <w:rFonts w:ascii="Times New Roman" w:eastAsia="Times New Roman" w:hAnsi="Times New Roman" w:cs="Times New Roman"/>
          <w:sz w:val="24"/>
          <w:szCs w:val="24"/>
        </w:rPr>
        <w:t>Where CAB withdraws the assessment date and/or the team after it has been signed, CAB shall be under obligation to pay all the expenses incurred by UGANAS.</w:t>
      </w:r>
    </w:p>
    <w:p w14:paraId="732449F0"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8.4</w:t>
      </w:r>
      <w:r>
        <w:rPr>
          <w:rFonts w:ascii="Times New Roman" w:eastAsia="Times New Roman" w:hAnsi="Times New Roman" w:cs="Times New Roman"/>
          <w:sz w:val="24"/>
          <w:szCs w:val="24"/>
        </w:rPr>
        <w:t xml:space="preserve"> Where, after the start, the assessment cannot be completed or is cancelled due to causes attributable to the body being assessed, except for forces majeure, the charges shall accrue for the entire assessment. Where, after the start, the assessment cannot be completed or is postponed to a later date due to causes attributable to the body being assessed or the UGANAS assessment team and deemed appropriate by UGANAS, the remainder of the assessment may be completed on a future date. In such case, no additional charges shall accrue to CAB.</w:t>
      </w:r>
    </w:p>
    <w:p w14:paraId="52357712"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8.5 </w:t>
      </w:r>
      <w:r>
        <w:rPr>
          <w:rFonts w:ascii="Times New Roman" w:eastAsia="Times New Roman" w:hAnsi="Times New Roman" w:cs="Times New Roman"/>
          <w:sz w:val="24"/>
          <w:szCs w:val="24"/>
        </w:rPr>
        <w:t>CAB shall pay fees charged by UGANAS (e.g., application and assessment) within 30 days of invoice. If unpaid, UGANAS may take legal action. Accreditation certificates will not be issued nor status announced until fees are settled. If payment is not made within the suspension period, the CAB’s accreditation will be revoked, and the suspension notice will be published on UGANAS’s website.</w:t>
      </w:r>
    </w:p>
    <w:p w14:paraId="6825C32E"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9.0 </w:t>
      </w:r>
      <w:r>
        <w:rPr>
          <w:rFonts w:ascii="Times New Roman" w:eastAsia="Times New Roman" w:hAnsi="Times New Roman" w:cs="Times New Roman"/>
          <w:b/>
          <w:bCs/>
          <w:sz w:val="24"/>
          <w:szCs w:val="24"/>
        </w:rPr>
        <w:tab/>
        <w:t xml:space="preserve">VALIDITY </w:t>
      </w:r>
    </w:p>
    <w:p w14:paraId="0BBDAD28"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9.1. </w:t>
      </w:r>
      <w:r>
        <w:rPr>
          <w:rFonts w:ascii="Times New Roman" w:eastAsia="Times New Roman" w:hAnsi="Times New Roman" w:cs="Times New Roman"/>
          <w:sz w:val="24"/>
          <w:szCs w:val="24"/>
        </w:rPr>
        <w:t xml:space="preserve">This Agreement has been executed in duplicate, and CAB shall be under obligation to submit this Agreement when applying for UGANAS’s accreditation. UGANAS shall sign the Agreement and return a signed copy to CAB. The Agreement shall enter into force following the signing by both parties and be valid for all accreditation processes. </w:t>
      </w:r>
    </w:p>
    <w:p w14:paraId="06A88B29"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9.2. </w:t>
      </w:r>
      <w:r>
        <w:rPr>
          <w:rFonts w:ascii="Times New Roman" w:eastAsia="Times New Roman" w:hAnsi="Times New Roman" w:cs="Times New Roman"/>
          <w:sz w:val="24"/>
          <w:szCs w:val="24"/>
        </w:rPr>
        <w:t>The term of the Agreement shall last until the accreditation cycle of 4 years is completed and neither of the parties does not request termination of the Agreement. At the time of reaccreditation, a new agreement shall be signed.</w:t>
      </w:r>
    </w:p>
    <w:p w14:paraId="0AEF5D25"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9.3. </w:t>
      </w:r>
      <w:r>
        <w:rPr>
          <w:rFonts w:ascii="Times New Roman" w:eastAsia="Times New Roman" w:hAnsi="Times New Roman" w:cs="Times New Roman"/>
          <w:sz w:val="24"/>
          <w:szCs w:val="24"/>
        </w:rPr>
        <w:t xml:space="preserve">Where CAB fails to fulfill its obligations under the Agreement, UGANAS shall be entitled to conclude the application negatively and terminate the Agreement if no accreditation decision has been made. In case the initial accreditation has been granted and such failures occur, UGANAS is entitled to terminate the Agreement. In such cases CAB must pay the costs accrued.  </w:t>
      </w:r>
    </w:p>
    <w:p w14:paraId="1BD4FF3A"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9.4. </w:t>
      </w:r>
      <w:r>
        <w:rPr>
          <w:rFonts w:ascii="Times New Roman" w:eastAsia="Times New Roman" w:hAnsi="Times New Roman" w:cs="Times New Roman"/>
          <w:sz w:val="24"/>
          <w:szCs w:val="24"/>
        </w:rPr>
        <w:t xml:space="preserve">Except for suspension or withdrawal of accreditation, CAB may abandon accreditation, request to terminate the agreement with 30 (thirty) days of advance notice. In case of termination, CAB must fulfil all of its financial obligations by the date of termination of the Agreement. </w:t>
      </w:r>
    </w:p>
    <w:p w14:paraId="5550230B"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10. </w:t>
      </w:r>
      <w:r>
        <w:rPr>
          <w:rFonts w:ascii="Times New Roman" w:eastAsia="Times New Roman" w:hAnsi="Times New Roman" w:cs="Times New Roman"/>
          <w:b/>
          <w:bCs/>
          <w:sz w:val="24"/>
          <w:szCs w:val="24"/>
        </w:rPr>
        <w:tab/>
        <w:t xml:space="preserve">OTHER PROVISIONS </w:t>
      </w:r>
    </w:p>
    <w:p w14:paraId="7E5D481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10.1. </w:t>
      </w:r>
      <w:r>
        <w:rPr>
          <w:rFonts w:ascii="Times New Roman" w:eastAsia="Times New Roman" w:hAnsi="Times New Roman" w:cs="Times New Roman"/>
          <w:sz w:val="24"/>
          <w:szCs w:val="24"/>
        </w:rPr>
        <w:t xml:space="preserve">Any abuse relating to the use of an accreditation certificate and/or accreditation symbol shall be considered a violation of this Agreement. </w:t>
      </w:r>
    </w:p>
    <w:p w14:paraId="5BA2A3AB"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10.2. </w:t>
      </w:r>
      <w:r>
        <w:rPr>
          <w:rFonts w:ascii="Times New Roman" w:eastAsia="Times New Roman" w:hAnsi="Times New Roman" w:cs="Times New Roman"/>
          <w:sz w:val="24"/>
          <w:szCs w:val="24"/>
        </w:rPr>
        <w:t xml:space="preserve">UGANAS shall be entitled to make amendments in this Accreditation Agreement document. Where such an amendment is made, if CAB fails to sign and deliver the new agreement communicated by UGANAS within 30 (thirty) days following the communication, UGANAS’s right </w:t>
      </w:r>
      <w:r>
        <w:rPr>
          <w:rFonts w:ascii="Times New Roman" w:eastAsia="Times New Roman" w:hAnsi="Times New Roman" w:cs="Times New Roman"/>
          <w:sz w:val="24"/>
          <w:szCs w:val="24"/>
        </w:rPr>
        <w:lastRenderedPageBreak/>
        <w:t xml:space="preserve">to unilaterally terminate the existing agreement and suspend/withdraw CAB’s accreditation is reserved. </w:t>
      </w:r>
    </w:p>
    <w:p w14:paraId="096DBBC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10.3. </w:t>
      </w:r>
      <w:r>
        <w:rPr>
          <w:rFonts w:ascii="Times New Roman" w:eastAsia="Times New Roman" w:hAnsi="Times New Roman" w:cs="Times New Roman"/>
          <w:sz w:val="24"/>
          <w:szCs w:val="24"/>
        </w:rPr>
        <w:t xml:space="preserve">Where it is established by objective evidence that those who act in CAB’s conformity assessment activities are engaged in such activities that impair the confidence in accreditation and conformity assessment activities, the CABs’ accreditation shall be partially or fully withdrawn depending on the scale of the said abuse and the positions of perpetrators. </w:t>
      </w:r>
    </w:p>
    <w:p w14:paraId="51C88C6A" w14:textId="77777777" w:rsidR="00150126" w:rsidRDefault="008568B3">
      <w:pPr>
        <w:spacing w:after="5"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10.5. </w:t>
      </w:r>
      <w:r>
        <w:rPr>
          <w:rFonts w:ascii="Times New Roman" w:eastAsia="Times New Roman" w:hAnsi="Times New Roman" w:cs="Times New Roman"/>
          <w:sz w:val="24"/>
          <w:szCs w:val="24"/>
        </w:rPr>
        <w:t xml:space="preserve">Any transaction effected in electronic media (such as institutional service portal) owned by UGANAS through the username and password given to authorized persons notified by CAB to UGANAS shall be binding on CAB, and have the same legal value as those transactions signed by hand. </w:t>
      </w:r>
    </w:p>
    <w:p w14:paraId="15BFAC48" w14:textId="77777777" w:rsidR="00150126" w:rsidRDefault="008568B3">
      <w:pPr>
        <w:spacing w:after="113"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10.6. </w:t>
      </w:r>
      <w:r>
        <w:rPr>
          <w:rFonts w:ascii="Times New Roman" w:eastAsia="Times New Roman" w:hAnsi="Times New Roman" w:cs="Times New Roman"/>
          <w:sz w:val="24"/>
          <w:szCs w:val="24"/>
        </w:rPr>
        <w:t xml:space="preserve">Notices served to the registered electronic mail address notified by CAB shall have the same legal value as those made to CAB’s address. </w:t>
      </w:r>
    </w:p>
    <w:p w14:paraId="7540FD9A" w14:textId="77777777" w:rsidR="00150126" w:rsidRDefault="00150126">
      <w:pPr>
        <w:spacing w:after="113" w:line="248" w:lineRule="auto"/>
        <w:ind w:left="7" w:hanging="10"/>
        <w:jc w:val="both"/>
        <w:rPr>
          <w:rFonts w:ascii="Times New Roman" w:eastAsia="Times New Roman" w:hAnsi="Times New Roman" w:cs="Times New Roman"/>
          <w:sz w:val="24"/>
          <w:szCs w:val="24"/>
        </w:rPr>
      </w:pPr>
    </w:p>
    <w:p w14:paraId="594DE6AB" w14:textId="77777777" w:rsidR="00150126" w:rsidRDefault="008568B3">
      <w:pPr>
        <w:keepNext/>
        <w:keepLines/>
        <w:tabs>
          <w:tab w:val="center" w:pos="3547"/>
        </w:tabs>
        <w:spacing w:after="0"/>
        <w:ind w:lef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 xml:space="preserve">COMPETENT COURTS AND EXECUTION OFFICES FOR DISPUTES </w:t>
      </w:r>
    </w:p>
    <w:p w14:paraId="1C97135A"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Agreement consists of 12 (twelve) articles and is made in duplicate. Disputes arising from this Agreement and any additional protocols under this Agreement shall be governed by the laws, courts and execution offices of the Republic of Uganda. </w:t>
      </w:r>
    </w:p>
    <w:p w14:paraId="6ACE2661"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Reference section </w:t>
      </w:r>
    </w:p>
    <w:p w14:paraId="01A34A68"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12.1 Relevant Legislation, Standards and Documents</w:t>
      </w:r>
    </w:p>
    <w:p w14:paraId="706A324C"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Accreditation Services Act, No 20 of 2021 and applicable statutory instruments of Uganda</w:t>
      </w:r>
    </w:p>
    <w:p w14:paraId="3518887E"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 xml:space="preserve">Accreditation Regulation for Accreditation of Conformity Assessment Bodies </w:t>
      </w:r>
    </w:p>
    <w:p w14:paraId="09392AF6"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 xml:space="preserve">Communiques of UGANAS </w:t>
      </w:r>
    </w:p>
    <w:p w14:paraId="7131C308"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 xml:space="preserve">ISO/IEC 17011 and relevant accreditation standards </w:t>
      </w:r>
    </w:p>
    <w:p w14:paraId="1D13F56E"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 xml:space="preserve">Mandatory GLOBAC/AFRAC documents relating to the activity field of the organization </w:t>
      </w:r>
    </w:p>
    <w:p w14:paraId="21BB499D" w14:textId="77777777" w:rsidR="00150126" w:rsidRDefault="008568B3">
      <w:pPr>
        <w:numPr>
          <w:ilvl w:val="0"/>
          <w:numId w:val="1"/>
        </w:numPr>
        <w:ind w:firstLine="0"/>
        <w:jc w:val="both"/>
        <w:rPr>
          <w:sz w:val="24"/>
          <w:szCs w:val="24"/>
        </w:rPr>
      </w:pPr>
      <w:r>
        <w:rPr>
          <w:rFonts w:ascii="Times New Roman" w:eastAsia="Times New Roman" w:hAnsi="Times New Roman" w:cs="Times New Roman"/>
          <w:sz w:val="24"/>
          <w:szCs w:val="24"/>
        </w:rPr>
        <w:t xml:space="preserve">UGANAS Accreditation Documents (accessible by organizations and published at UGANAS website </w:t>
      </w:r>
      <w:hyperlink r:id="rId9">
        <w:r>
          <w:rPr>
            <w:rFonts w:ascii="Times New Roman" w:eastAsia="Times New Roman" w:hAnsi="Times New Roman" w:cs="Times New Roman"/>
            <w:color w:val="0563C1"/>
            <w:sz w:val="24"/>
            <w:szCs w:val="24"/>
            <w:u w:val="single"/>
          </w:rPr>
          <w:t>https://uganas.go.ug</w:t>
        </w:r>
      </w:hyperlink>
      <w:r>
        <w:rPr>
          <w:rFonts w:ascii="Times New Roman" w:eastAsia="Times New Roman" w:hAnsi="Times New Roman" w:cs="Times New Roman"/>
          <w:sz w:val="24"/>
          <w:szCs w:val="24"/>
        </w:rPr>
        <w:t xml:space="preserve"> ) </w:t>
      </w:r>
    </w:p>
    <w:p w14:paraId="2903DEE8" w14:textId="77777777" w:rsidR="00150126" w:rsidRDefault="00150126">
      <w:pPr>
        <w:ind w:left="449"/>
        <w:jc w:val="both"/>
        <w:rPr>
          <w:rFonts w:ascii="Times New Roman" w:eastAsia="Times New Roman" w:hAnsi="Times New Roman" w:cs="Times New Roman"/>
          <w:sz w:val="24"/>
          <w:szCs w:val="24"/>
        </w:rPr>
      </w:pPr>
    </w:p>
    <w:p w14:paraId="148B4014" w14:textId="77777777" w:rsidR="00150126" w:rsidRDefault="008568B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sz w:val="24"/>
          <w:szCs w:val="24"/>
        </w:rPr>
        <w:tab/>
        <w:t xml:space="preserve">RELEVANT LEGISLATION, STANDARDS, DOCUMENTS AND DEFINITIONS </w:t>
      </w:r>
    </w:p>
    <w:p w14:paraId="3D25F1EB"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1.2. Definitions </w:t>
      </w:r>
    </w:p>
    <w:p w14:paraId="73BE961D"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the purposes of this Agreement, the definitions in the following documents shall apply unless otherwise specified.</w:t>
      </w:r>
    </w:p>
    <w:p w14:paraId="7191DD41" w14:textId="77777777" w:rsidR="00150126" w:rsidRDefault="008568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ISO/IEC 17000 series standards, </w:t>
      </w:r>
    </w:p>
    <w:p w14:paraId="03E1F73C" w14:textId="77777777" w:rsidR="00150126" w:rsidRDefault="008568B3">
      <w:pPr>
        <w:jc w:val="both"/>
        <w:rPr>
          <w:rFonts w:ascii="Times New Roman" w:eastAsia="Times New Roman" w:hAnsi="Times New Roman" w:cs="Times New Roman"/>
          <w:sz w:val="24"/>
          <w:szCs w:val="24"/>
        </w:rPr>
        <w:sectPr w:rsidR="00150126">
          <w:headerReference w:type="even" r:id="rId10"/>
          <w:headerReference w:type="default" r:id="rId11"/>
          <w:footerReference w:type="even" r:id="rId12"/>
          <w:footerReference w:type="default" r:id="rId13"/>
          <w:headerReference w:type="first" r:id="rId14"/>
          <w:footerReference w:type="first" r:id="rId15"/>
          <w:pgSz w:w="12240" w:h="15840"/>
          <w:pgMar w:top="1440" w:right="1260" w:bottom="1440" w:left="1440" w:header="720" w:footer="720" w:gutter="0"/>
          <w:pgNumType w:start="1"/>
          <w:cols w:space="720"/>
        </w:sectPr>
      </w:pPr>
      <w:r>
        <w:rPr>
          <w:rFonts w:ascii="Times New Roman" w:eastAsia="Times New Roman" w:hAnsi="Times New Roman" w:cs="Times New Roman"/>
          <w:sz w:val="24"/>
          <w:szCs w:val="24"/>
        </w:rPr>
        <w:t xml:space="preserve">b) International Vocabulary of Basic and General Terms in Metrology (VIM). </w:t>
      </w:r>
    </w:p>
    <w:p w14:paraId="0ED66C93" w14:textId="77777777" w:rsidR="00150126" w:rsidRDefault="008568B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13.0 Declaration and undertaking.</w:t>
      </w:r>
    </w:p>
    <w:tbl>
      <w:tblPr>
        <w:tblStyle w:val="a1"/>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5"/>
        <w:gridCol w:w="1456"/>
        <w:gridCol w:w="3790"/>
        <w:gridCol w:w="2305"/>
      </w:tblGrid>
      <w:tr w:rsidR="00150126" w14:paraId="2972E566" w14:textId="77777777">
        <w:trPr>
          <w:trHeight w:val="144"/>
        </w:trPr>
        <w:tc>
          <w:tcPr>
            <w:tcW w:w="9356" w:type="dxa"/>
            <w:gridSpan w:val="4"/>
            <w:tcBorders>
              <w:top w:val="single" w:sz="4" w:space="0" w:color="000000"/>
              <w:left w:val="single" w:sz="4" w:space="0" w:color="000000"/>
              <w:bottom w:val="single" w:sz="4" w:space="0" w:color="000000"/>
              <w:right w:val="single" w:sz="4" w:space="0" w:color="000000"/>
            </w:tcBorders>
            <w:shd w:val="clear" w:color="auto" w:fill="F2F2F2"/>
          </w:tcPr>
          <w:p w14:paraId="53100A95" w14:textId="77777777" w:rsidR="00150126" w:rsidRDefault="008568B3">
            <w:pPr>
              <w:tabs>
                <w:tab w:val="left" w:pos="5194"/>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DECLARATION AND UNDERTAKING</w:t>
            </w:r>
          </w:p>
        </w:tc>
      </w:tr>
      <w:tr w:rsidR="00150126" w14:paraId="47DF90BD" w14:textId="77777777">
        <w:trPr>
          <w:trHeight w:val="144"/>
        </w:trPr>
        <w:tc>
          <w:tcPr>
            <w:tcW w:w="9356" w:type="dxa"/>
            <w:gridSpan w:val="4"/>
            <w:tcBorders>
              <w:top w:val="single" w:sz="4" w:space="0" w:color="000000"/>
              <w:left w:val="single" w:sz="4" w:space="0" w:color="000000"/>
              <w:right w:val="single" w:sz="4" w:space="0" w:color="000000"/>
            </w:tcBorders>
          </w:tcPr>
          <w:p w14:paraId="37D749C7" w14:textId="77777777" w:rsidR="00150126" w:rsidRDefault="008568B3">
            <w:pPr>
              <w:tabs>
                <w:tab w:val="left" w:pos="519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apply to the Uganda National Accreditation Service (UGANAS) on behalf of ……………………………………………………………………………………………………………. for the accreditation of the activities specified in the Application form. I confirm that the information provided in the application and the accompanying Annex is correct and any changes in circumstances shall be notified to UGANAS in writing. </w:t>
            </w:r>
          </w:p>
          <w:p w14:paraId="59363B52" w14:textId="7527B5DA" w:rsidR="00150126" w:rsidRDefault="008568B3">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connection with the Application for accreditation, the applicant:</w:t>
            </w:r>
          </w:p>
          <w:p w14:paraId="108EA570" w14:textId="77777777" w:rsidR="00150126" w:rsidRDefault="008568B3">
            <w:pPr>
              <w:numPr>
                <w:ilvl w:val="0"/>
                <w:numId w:val="3"/>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Undertake to provide all information required by UGANAS for the purpose of assessment to facilitate accreditation.</w:t>
            </w:r>
          </w:p>
          <w:p w14:paraId="4B6D7BB3" w14:textId="77777777" w:rsidR="00150126" w:rsidRDefault="008568B3">
            <w:pPr>
              <w:numPr>
                <w:ilvl w:val="0"/>
                <w:numId w:val="3"/>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 to give unhindered access to personnel, locations, equipment, information, documents and records and arrange for witnessing of activities (as applicable) by the assessment team to verify fulfilment of requirements for accreditation for the purpose of assessment.</w:t>
            </w:r>
          </w:p>
          <w:p w14:paraId="422F5CD7" w14:textId="77777777" w:rsidR="00150126" w:rsidRDefault="008568B3">
            <w:pPr>
              <w:numPr>
                <w:ilvl w:val="0"/>
                <w:numId w:val="3"/>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 that at any point in the application or assessment process, if there is evidence of fraudulent behaviour, or the applicant provides false information or conceals information, UGANAS shall reject the application or terminate the assessment process.</w:t>
            </w:r>
          </w:p>
          <w:p w14:paraId="2E0983A4" w14:textId="77777777" w:rsidR="00150126" w:rsidRDefault="008568B3">
            <w:pPr>
              <w:numPr>
                <w:ilvl w:val="0"/>
                <w:numId w:val="3"/>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Undertake to pay UGANAS all costs of processing this application and maintenance of accreditation. </w:t>
            </w:r>
          </w:p>
          <w:p w14:paraId="3E0BF4C2" w14:textId="77777777" w:rsidR="00150126" w:rsidRDefault="008568B3">
            <w:pPr>
              <w:numPr>
                <w:ilvl w:val="0"/>
                <w:numId w:val="3"/>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Undertake not to involve UGANAS, its directors, officers and authorized representatives in any legal proceeding on any disputes between us and other parties. </w:t>
            </w:r>
          </w:p>
          <w:p w14:paraId="6BB98992" w14:textId="77777777" w:rsidR="00150126" w:rsidRDefault="008568B3">
            <w:pPr>
              <w:numPr>
                <w:ilvl w:val="0"/>
                <w:numId w:val="3"/>
              </w:numPr>
              <w:spacing w:after="12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Undertake to be bound, during the accreditation process and after obtaining the accreditation, by the UGANAS Accreditation Agreement,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which I have read, signed and submitted with this application. </w:t>
            </w:r>
          </w:p>
        </w:tc>
      </w:tr>
      <w:tr w:rsidR="00150126" w14:paraId="1FF5A1DD" w14:textId="77777777">
        <w:tc>
          <w:tcPr>
            <w:tcW w:w="1805" w:type="dxa"/>
            <w:vMerge w:val="restart"/>
          </w:tcPr>
          <w:p w14:paraId="66C06F4F" w14:textId="77777777" w:rsidR="00150126" w:rsidRDefault="008568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Chief Executive or Authorized representative with authority to commit the applicant to accreditation requirements </w:t>
            </w:r>
          </w:p>
        </w:tc>
        <w:tc>
          <w:tcPr>
            <w:tcW w:w="1456" w:type="dxa"/>
          </w:tcPr>
          <w:p w14:paraId="7F7B22EE" w14:textId="77777777" w:rsidR="00150126" w:rsidRDefault="008568B3">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c>
          <w:tcPr>
            <w:tcW w:w="3790" w:type="dxa"/>
          </w:tcPr>
          <w:p w14:paraId="31F8009E" w14:textId="77777777" w:rsidR="00150126" w:rsidRDefault="00150126">
            <w:pPr>
              <w:spacing w:after="0"/>
              <w:jc w:val="both"/>
              <w:rPr>
                <w:rFonts w:ascii="Times New Roman" w:eastAsia="Times New Roman" w:hAnsi="Times New Roman" w:cs="Times New Roman"/>
                <w:sz w:val="24"/>
                <w:szCs w:val="24"/>
              </w:rPr>
            </w:pPr>
          </w:p>
          <w:p w14:paraId="123C867E" w14:textId="77777777" w:rsidR="00150126" w:rsidRDefault="00150126">
            <w:pPr>
              <w:spacing w:after="0"/>
              <w:jc w:val="both"/>
              <w:rPr>
                <w:rFonts w:ascii="Times New Roman" w:eastAsia="Times New Roman" w:hAnsi="Times New Roman" w:cs="Times New Roman"/>
                <w:sz w:val="24"/>
                <w:szCs w:val="24"/>
              </w:rPr>
            </w:pPr>
          </w:p>
        </w:tc>
        <w:tc>
          <w:tcPr>
            <w:tcW w:w="2305" w:type="dxa"/>
            <w:vMerge w:val="restart"/>
          </w:tcPr>
          <w:p w14:paraId="37004220" w14:textId="77777777" w:rsidR="00150126" w:rsidRDefault="008568B3">
            <w:pPr>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Applicant Stamp</w:t>
            </w:r>
          </w:p>
        </w:tc>
      </w:tr>
      <w:tr w:rsidR="00150126" w14:paraId="7B86572D" w14:textId="77777777">
        <w:tc>
          <w:tcPr>
            <w:tcW w:w="1805" w:type="dxa"/>
            <w:vMerge/>
          </w:tcPr>
          <w:p w14:paraId="2D4F65C4" w14:textId="77777777" w:rsidR="00150126" w:rsidRDefault="00150126">
            <w:pPr>
              <w:widowControl w:val="0"/>
              <w:spacing w:after="0" w:line="276" w:lineRule="auto"/>
              <w:rPr>
                <w:rFonts w:ascii="Times New Roman" w:eastAsia="Times New Roman" w:hAnsi="Times New Roman" w:cs="Times New Roman"/>
                <w:i/>
                <w:iCs/>
                <w:sz w:val="24"/>
                <w:szCs w:val="24"/>
              </w:rPr>
            </w:pPr>
          </w:p>
        </w:tc>
        <w:tc>
          <w:tcPr>
            <w:tcW w:w="1456" w:type="dxa"/>
          </w:tcPr>
          <w:p w14:paraId="59FFD8CF" w14:textId="77777777" w:rsidR="00150126" w:rsidRDefault="00150126">
            <w:pPr>
              <w:spacing w:before="60" w:after="60"/>
              <w:jc w:val="both"/>
              <w:rPr>
                <w:rFonts w:ascii="Times New Roman" w:eastAsia="Times New Roman" w:hAnsi="Times New Roman" w:cs="Times New Roman"/>
                <w:sz w:val="24"/>
                <w:szCs w:val="24"/>
              </w:rPr>
            </w:pPr>
          </w:p>
        </w:tc>
        <w:tc>
          <w:tcPr>
            <w:tcW w:w="3790" w:type="dxa"/>
          </w:tcPr>
          <w:p w14:paraId="472D576A" w14:textId="77777777" w:rsidR="00150126" w:rsidRDefault="00150126">
            <w:pPr>
              <w:spacing w:before="60" w:after="60"/>
              <w:jc w:val="both"/>
              <w:rPr>
                <w:rFonts w:ascii="Times New Roman" w:eastAsia="Times New Roman" w:hAnsi="Times New Roman" w:cs="Times New Roman"/>
                <w:sz w:val="24"/>
                <w:szCs w:val="24"/>
              </w:rPr>
            </w:pPr>
          </w:p>
        </w:tc>
        <w:tc>
          <w:tcPr>
            <w:tcW w:w="2305" w:type="dxa"/>
            <w:vMerge/>
          </w:tcPr>
          <w:p w14:paraId="317F4BA9" w14:textId="77777777" w:rsidR="00150126" w:rsidRDefault="00150126">
            <w:pPr>
              <w:widowControl w:val="0"/>
              <w:spacing w:after="0" w:line="276" w:lineRule="auto"/>
              <w:rPr>
                <w:rFonts w:ascii="Times New Roman" w:eastAsia="Times New Roman" w:hAnsi="Times New Roman" w:cs="Times New Roman"/>
                <w:sz w:val="24"/>
                <w:szCs w:val="24"/>
              </w:rPr>
            </w:pPr>
          </w:p>
        </w:tc>
      </w:tr>
      <w:tr w:rsidR="00150126" w14:paraId="366861CF" w14:textId="77777777">
        <w:tc>
          <w:tcPr>
            <w:tcW w:w="1805" w:type="dxa"/>
            <w:vMerge/>
          </w:tcPr>
          <w:p w14:paraId="6BCB4FCF" w14:textId="77777777" w:rsidR="00150126" w:rsidRDefault="00150126">
            <w:pPr>
              <w:widowControl w:val="0"/>
              <w:spacing w:after="0" w:line="276" w:lineRule="auto"/>
              <w:rPr>
                <w:rFonts w:ascii="Times New Roman" w:eastAsia="Times New Roman" w:hAnsi="Times New Roman" w:cs="Times New Roman"/>
                <w:sz w:val="24"/>
                <w:szCs w:val="24"/>
              </w:rPr>
            </w:pPr>
          </w:p>
        </w:tc>
        <w:tc>
          <w:tcPr>
            <w:tcW w:w="1456" w:type="dxa"/>
          </w:tcPr>
          <w:p w14:paraId="71C198C7" w14:textId="77777777" w:rsidR="00150126" w:rsidRDefault="00150126">
            <w:pPr>
              <w:spacing w:before="60" w:after="60"/>
              <w:jc w:val="both"/>
              <w:rPr>
                <w:rFonts w:ascii="Times New Roman" w:eastAsia="Times New Roman" w:hAnsi="Times New Roman" w:cs="Times New Roman"/>
                <w:sz w:val="24"/>
                <w:szCs w:val="24"/>
              </w:rPr>
            </w:pPr>
          </w:p>
        </w:tc>
        <w:tc>
          <w:tcPr>
            <w:tcW w:w="3790" w:type="dxa"/>
          </w:tcPr>
          <w:p w14:paraId="2B0F0FBE" w14:textId="77777777" w:rsidR="00150126" w:rsidRDefault="00150126">
            <w:pPr>
              <w:spacing w:before="60" w:after="60"/>
              <w:jc w:val="both"/>
              <w:rPr>
                <w:rFonts w:ascii="Times New Roman" w:eastAsia="Times New Roman" w:hAnsi="Times New Roman" w:cs="Times New Roman"/>
                <w:sz w:val="24"/>
                <w:szCs w:val="24"/>
              </w:rPr>
            </w:pPr>
          </w:p>
        </w:tc>
        <w:tc>
          <w:tcPr>
            <w:tcW w:w="2305" w:type="dxa"/>
            <w:vMerge/>
          </w:tcPr>
          <w:p w14:paraId="7BDBB2D4" w14:textId="77777777" w:rsidR="00150126" w:rsidRDefault="00150126">
            <w:pPr>
              <w:widowControl w:val="0"/>
              <w:spacing w:after="0" w:line="276" w:lineRule="auto"/>
              <w:rPr>
                <w:rFonts w:ascii="Times New Roman" w:eastAsia="Times New Roman" w:hAnsi="Times New Roman" w:cs="Times New Roman"/>
                <w:sz w:val="24"/>
                <w:szCs w:val="24"/>
              </w:rPr>
            </w:pPr>
          </w:p>
        </w:tc>
      </w:tr>
      <w:tr w:rsidR="00150126" w14:paraId="1E474399" w14:textId="77777777">
        <w:tc>
          <w:tcPr>
            <w:tcW w:w="1805" w:type="dxa"/>
            <w:vMerge/>
          </w:tcPr>
          <w:p w14:paraId="5D7D002A" w14:textId="77777777" w:rsidR="00150126" w:rsidRDefault="00150126">
            <w:pPr>
              <w:widowControl w:val="0"/>
              <w:spacing w:after="0" w:line="276" w:lineRule="auto"/>
              <w:rPr>
                <w:rFonts w:ascii="Times New Roman" w:eastAsia="Times New Roman" w:hAnsi="Times New Roman" w:cs="Times New Roman"/>
                <w:sz w:val="24"/>
                <w:szCs w:val="24"/>
              </w:rPr>
            </w:pPr>
          </w:p>
        </w:tc>
        <w:tc>
          <w:tcPr>
            <w:tcW w:w="1456" w:type="dxa"/>
          </w:tcPr>
          <w:p w14:paraId="1F7C2D6B" w14:textId="77777777" w:rsidR="00150126" w:rsidRDefault="00150126">
            <w:pPr>
              <w:spacing w:before="60" w:after="60"/>
              <w:jc w:val="both"/>
              <w:rPr>
                <w:rFonts w:ascii="Times New Roman" w:eastAsia="Times New Roman" w:hAnsi="Times New Roman" w:cs="Times New Roman"/>
                <w:sz w:val="24"/>
                <w:szCs w:val="24"/>
              </w:rPr>
            </w:pPr>
          </w:p>
        </w:tc>
        <w:tc>
          <w:tcPr>
            <w:tcW w:w="3790" w:type="dxa"/>
          </w:tcPr>
          <w:p w14:paraId="79E71365" w14:textId="77777777" w:rsidR="00150126" w:rsidRDefault="00150126">
            <w:pPr>
              <w:spacing w:before="60" w:after="60"/>
              <w:jc w:val="both"/>
              <w:rPr>
                <w:rFonts w:ascii="Times New Roman" w:eastAsia="Times New Roman" w:hAnsi="Times New Roman" w:cs="Times New Roman"/>
                <w:sz w:val="24"/>
                <w:szCs w:val="24"/>
              </w:rPr>
            </w:pPr>
          </w:p>
        </w:tc>
        <w:tc>
          <w:tcPr>
            <w:tcW w:w="2305" w:type="dxa"/>
            <w:vMerge/>
          </w:tcPr>
          <w:p w14:paraId="30E00C5E" w14:textId="77777777" w:rsidR="00150126" w:rsidRDefault="00150126">
            <w:pPr>
              <w:widowControl w:val="0"/>
              <w:spacing w:after="0" w:line="276" w:lineRule="auto"/>
              <w:rPr>
                <w:rFonts w:ascii="Times New Roman" w:eastAsia="Times New Roman" w:hAnsi="Times New Roman" w:cs="Times New Roman"/>
                <w:sz w:val="24"/>
                <w:szCs w:val="24"/>
              </w:rPr>
            </w:pPr>
          </w:p>
        </w:tc>
      </w:tr>
    </w:tbl>
    <w:p w14:paraId="2EF90911" w14:textId="77777777" w:rsidR="00150126" w:rsidRDefault="00150126">
      <w:pPr>
        <w:rPr>
          <w:rFonts w:ascii="Times New Roman" w:eastAsia="Times New Roman" w:hAnsi="Times New Roman" w:cs="Times New Roman"/>
          <w:sz w:val="24"/>
          <w:szCs w:val="24"/>
        </w:rPr>
      </w:pPr>
    </w:p>
    <w:p w14:paraId="22DDABC4"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BOTH PARTIES HEREBY AGREE TO ABIDE BY THE TERMS AND</w:t>
      </w:r>
    </w:p>
    <w:p w14:paraId="2D1348D5"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CONDITIONS AFORE MENTIONED IN THIS AGREEMENT.</w:t>
      </w:r>
    </w:p>
    <w:p w14:paraId="57DDE9EC" w14:textId="77777777" w:rsidR="00150126" w:rsidRDefault="00150126">
      <w:pPr>
        <w:spacing w:after="48" w:line="248" w:lineRule="auto"/>
        <w:ind w:left="7" w:hanging="10"/>
        <w:jc w:val="both"/>
        <w:rPr>
          <w:rFonts w:ascii="Times New Roman" w:eastAsia="Times New Roman" w:hAnsi="Times New Roman" w:cs="Times New Roman"/>
          <w:sz w:val="24"/>
          <w:szCs w:val="24"/>
        </w:rPr>
      </w:pPr>
    </w:p>
    <w:tbl>
      <w:tblPr>
        <w:tblStyle w:val="a2"/>
        <w:tblW w:w="9798" w:type="dxa"/>
        <w:tblBorders>
          <w:top w:val="nil"/>
          <w:left w:val="nil"/>
          <w:bottom w:val="nil"/>
          <w:right w:val="nil"/>
          <w:insideH w:val="nil"/>
          <w:insideV w:val="nil"/>
        </w:tblBorders>
        <w:tblLayout w:type="fixed"/>
        <w:tblLook w:val="0400" w:firstRow="0" w:lastRow="0" w:firstColumn="0" w:lastColumn="0" w:noHBand="0" w:noVBand="1"/>
      </w:tblPr>
      <w:tblGrid>
        <w:gridCol w:w="1170"/>
        <w:gridCol w:w="4235"/>
        <w:gridCol w:w="897"/>
        <w:gridCol w:w="3496"/>
      </w:tblGrid>
      <w:tr w:rsidR="00150126" w14:paraId="20C89BDC" w14:textId="77777777">
        <w:trPr>
          <w:trHeight w:val="429"/>
        </w:trPr>
        <w:tc>
          <w:tcPr>
            <w:tcW w:w="5405" w:type="dxa"/>
            <w:gridSpan w:val="2"/>
          </w:tcPr>
          <w:p w14:paraId="7763D4B4" w14:textId="77777777" w:rsidR="00150126" w:rsidRDefault="00150126">
            <w:pPr>
              <w:spacing w:after="48" w:line="248" w:lineRule="auto"/>
              <w:ind w:left="7" w:hanging="10"/>
              <w:jc w:val="both"/>
              <w:rPr>
                <w:rFonts w:ascii="Times New Roman" w:eastAsia="Times New Roman" w:hAnsi="Times New Roman" w:cs="Times New Roman"/>
                <w:sz w:val="24"/>
                <w:szCs w:val="24"/>
              </w:rPr>
            </w:pPr>
          </w:p>
          <w:p w14:paraId="4BE3F2A7"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UGANDA NATIONAL ACCREDITATION SERVICE (UGANAS)</w:t>
            </w:r>
          </w:p>
        </w:tc>
        <w:tc>
          <w:tcPr>
            <w:tcW w:w="4393" w:type="dxa"/>
            <w:gridSpan w:val="2"/>
          </w:tcPr>
          <w:p w14:paraId="02E0D4DA" w14:textId="77777777" w:rsidR="00150126" w:rsidRDefault="008568B3">
            <w:pPr>
              <w:spacing w:after="48" w:line="248"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6525D0E" w14:textId="77777777" w:rsidR="00150126" w:rsidRDefault="008568B3">
            <w:pPr>
              <w:spacing w:after="48" w:line="248"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 WITNESS</w:t>
            </w:r>
          </w:p>
        </w:tc>
      </w:tr>
      <w:tr w:rsidR="00150126" w14:paraId="17ED09DE" w14:textId="77777777">
        <w:trPr>
          <w:trHeight w:val="429"/>
        </w:trPr>
        <w:tc>
          <w:tcPr>
            <w:tcW w:w="1170" w:type="dxa"/>
          </w:tcPr>
          <w:p w14:paraId="4B10131D" w14:textId="77777777" w:rsidR="00150126" w:rsidRDefault="00150126">
            <w:pPr>
              <w:spacing w:after="48" w:line="248" w:lineRule="auto"/>
              <w:ind w:left="7" w:hanging="10"/>
              <w:jc w:val="both"/>
              <w:rPr>
                <w:rFonts w:ascii="Times New Roman" w:eastAsia="Times New Roman" w:hAnsi="Times New Roman" w:cs="Times New Roman"/>
                <w:sz w:val="24"/>
                <w:szCs w:val="24"/>
              </w:rPr>
            </w:pPr>
          </w:p>
        </w:tc>
        <w:tc>
          <w:tcPr>
            <w:tcW w:w="4235" w:type="dxa"/>
          </w:tcPr>
          <w:p w14:paraId="42BA2613" w14:textId="77777777" w:rsidR="00150126" w:rsidRDefault="00150126">
            <w:pPr>
              <w:spacing w:after="48" w:line="248" w:lineRule="auto"/>
              <w:ind w:left="7" w:hanging="10"/>
              <w:jc w:val="both"/>
              <w:rPr>
                <w:rFonts w:ascii="Times New Roman" w:eastAsia="Times New Roman" w:hAnsi="Times New Roman" w:cs="Times New Roman"/>
                <w:b/>
                <w:bCs/>
                <w:sz w:val="24"/>
                <w:szCs w:val="24"/>
              </w:rPr>
            </w:pPr>
          </w:p>
        </w:tc>
        <w:tc>
          <w:tcPr>
            <w:tcW w:w="897" w:type="dxa"/>
          </w:tcPr>
          <w:p w14:paraId="7A5383A9" w14:textId="77777777" w:rsidR="00150126" w:rsidRDefault="00150126">
            <w:pPr>
              <w:spacing w:after="48" w:line="248" w:lineRule="auto"/>
              <w:ind w:left="7" w:hanging="10"/>
              <w:jc w:val="both"/>
              <w:rPr>
                <w:rFonts w:ascii="Times New Roman" w:eastAsia="Times New Roman" w:hAnsi="Times New Roman" w:cs="Times New Roman"/>
                <w:sz w:val="24"/>
                <w:szCs w:val="24"/>
              </w:rPr>
            </w:pPr>
          </w:p>
        </w:tc>
        <w:tc>
          <w:tcPr>
            <w:tcW w:w="3496" w:type="dxa"/>
          </w:tcPr>
          <w:p w14:paraId="70EEE5A6" w14:textId="77777777" w:rsidR="00150126" w:rsidRDefault="00150126">
            <w:pPr>
              <w:spacing w:after="48" w:line="248" w:lineRule="auto"/>
              <w:ind w:left="7" w:hanging="10"/>
              <w:jc w:val="both"/>
              <w:rPr>
                <w:rFonts w:ascii="Times New Roman" w:eastAsia="Times New Roman" w:hAnsi="Times New Roman" w:cs="Times New Roman"/>
                <w:b/>
                <w:bCs/>
                <w:sz w:val="24"/>
                <w:szCs w:val="24"/>
              </w:rPr>
            </w:pPr>
          </w:p>
        </w:tc>
      </w:tr>
      <w:tr w:rsidR="00150126" w14:paraId="32EED145" w14:textId="77777777">
        <w:trPr>
          <w:trHeight w:val="429"/>
        </w:trPr>
        <w:tc>
          <w:tcPr>
            <w:tcW w:w="1170" w:type="dxa"/>
          </w:tcPr>
          <w:p w14:paraId="7BA0472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 </w:t>
            </w:r>
          </w:p>
        </w:tc>
        <w:tc>
          <w:tcPr>
            <w:tcW w:w="4235" w:type="dxa"/>
          </w:tcPr>
          <w:p w14:paraId="4ED6F4F7"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2780985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 </w:t>
            </w:r>
          </w:p>
        </w:tc>
        <w:tc>
          <w:tcPr>
            <w:tcW w:w="3496" w:type="dxa"/>
          </w:tcPr>
          <w:p w14:paraId="0B616866"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0D143516" w14:textId="77777777">
        <w:trPr>
          <w:trHeight w:val="429"/>
        </w:trPr>
        <w:tc>
          <w:tcPr>
            <w:tcW w:w="1170" w:type="dxa"/>
          </w:tcPr>
          <w:p w14:paraId="0EDF111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4235" w:type="dxa"/>
          </w:tcPr>
          <w:p w14:paraId="1E9F9512"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6B2694B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3496" w:type="dxa"/>
          </w:tcPr>
          <w:p w14:paraId="42247E75"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1E5E5C92" w14:textId="77777777">
        <w:trPr>
          <w:trHeight w:val="429"/>
        </w:trPr>
        <w:tc>
          <w:tcPr>
            <w:tcW w:w="1170" w:type="dxa"/>
          </w:tcPr>
          <w:p w14:paraId="5B4533A7"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w:t>
            </w:r>
          </w:p>
        </w:tc>
        <w:tc>
          <w:tcPr>
            <w:tcW w:w="4235" w:type="dxa"/>
          </w:tcPr>
          <w:p w14:paraId="08DB8362"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684C07C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w:t>
            </w:r>
          </w:p>
        </w:tc>
        <w:tc>
          <w:tcPr>
            <w:tcW w:w="3496" w:type="dxa"/>
          </w:tcPr>
          <w:p w14:paraId="47D3AB45"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408C79FA" w14:textId="77777777">
        <w:trPr>
          <w:trHeight w:val="429"/>
        </w:trPr>
        <w:tc>
          <w:tcPr>
            <w:tcW w:w="1170" w:type="dxa"/>
          </w:tcPr>
          <w:p w14:paraId="25121319"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tc>
        <w:tc>
          <w:tcPr>
            <w:tcW w:w="4235" w:type="dxa"/>
          </w:tcPr>
          <w:p w14:paraId="4173798D"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060AFD67"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tc>
        <w:tc>
          <w:tcPr>
            <w:tcW w:w="3496" w:type="dxa"/>
          </w:tcPr>
          <w:p w14:paraId="6EA81076"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68303014" w14:textId="77777777" w:rsidR="00150126" w:rsidRDefault="00150126">
      <w:pPr>
        <w:spacing w:after="48" w:line="248" w:lineRule="auto"/>
        <w:ind w:left="7" w:hanging="10"/>
        <w:jc w:val="both"/>
        <w:rPr>
          <w:rFonts w:ascii="Times New Roman" w:eastAsia="Times New Roman" w:hAnsi="Times New Roman" w:cs="Times New Roman"/>
          <w:sz w:val="24"/>
          <w:szCs w:val="24"/>
        </w:rPr>
      </w:pPr>
    </w:p>
    <w:p w14:paraId="1BB15B51" w14:textId="77777777" w:rsidR="00150126" w:rsidRDefault="00150126">
      <w:pPr>
        <w:spacing w:after="48" w:line="248" w:lineRule="auto"/>
        <w:ind w:left="7" w:hanging="10"/>
        <w:jc w:val="both"/>
        <w:rPr>
          <w:rFonts w:ascii="Times New Roman" w:eastAsia="Times New Roman" w:hAnsi="Times New Roman" w:cs="Times New Roman"/>
          <w:sz w:val="24"/>
          <w:szCs w:val="24"/>
        </w:rPr>
      </w:pPr>
    </w:p>
    <w:tbl>
      <w:tblPr>
        <w:tblStyle w:val="a3"/>
        <w:tblW w:w="9798" w:type="dxa"/>
        <w:tblBorders>
          <w:top w:val="nil"/>
          <w:left w:val="nil"/>
          <w:bottom w:val="nil"/>
          <w:right w:val="nil"/>
          <w:insideH w:val="nil"/>
          <w:insideV w:val="nil"/>
        </w:tblBorders>
        <w:tblLayout w:type="fixed"/>
        <w:tblLook w:val="0400" w:firstRow="0" w:lastRow="0" w:firstColumn="0" w:lastColumn="0" w:noHBand="0" w:noVBand="1"/>
      </w:tblPr>
      <w:tblGrid>
        <w:gridCol w:w="990"/>
        <w:gridCol w:w="4415"/>
        <w:gridCol w:w="897"/>
        <w:gridCol w:w="3496"/>
      </w:tblGrid>
      <w:tr w:rsidR="00150126" w14:paraId="7697F943" w14:textId="77777777">
        <w:trPr>
          <w:trHeight w:val="429"/>
        </w:trPr>
        <w:tc>
          <w:tcPr>
            <w:tcW w:w="5405" w:type="dxa"/>
            <w:gridSpan w:val="2"/>
          </w:tcPr>
          <w:p w14:paraId="7E08E30D"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CONFORMITY ASSESSMENT BODY </w:t>
            </w:r>
          </w:p>
          <w:p w14:paraId="35FB6581"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(CAB)</w:t>
            </w:r>
          </w:p>
          <w:p w14:paraId="0871E267" w14:textId="77777777" w:rsidR="00150126" w:rsidRDefault="00150126">
            <w:pPr>
              <w:spacing w:after="48" w:line="248" w:lineRule="auto"/>
              <w:ind w:left="7" w:hanging="10"/>
              <w:jc w:val="both"/>
              <w:rPr>
                <w:rFonts w:ascii="Times New Roman" w:eastAsia="Times New Roman" w:hAnsi="Times New Roman" w:cs="Times New Roman"/>
                <w:b/>
                <w:bCs/>
                <w:sz w:val="24"/>
                <w:szCs w:val="24"/>
              </w:rPr>
            </w:pPr>
          </w:p>
        </w:tc>
        <w:tc>
          <w:tcPr>
            <w:tcW w:w="4393" w:type="dxa"/>
            <w:gridSpan w:val="2"/>
          </w:tcPr>
          <w:p w14:paraId="14074969"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 WITNESS</w:t>
            </w:r>
          </w:p>
        </w:tc>
      </w:tr>
      <w:tr w:rsidR="00150126" w14:paraId="6B8A2424" w14:textId="77777777">
        <w:trPr>
          <w:trHeight w:val="429"/>
        </w:trPr>
        <w:tc>
          <w:tcPr>
            <w:tcW w:w="990" w:type="dxa"/>
          </w:tcPr>
          <w:p w14:paraId="3F42816A"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 </w:t>
            </w:r>
          </w:p>
        </w:tc>
        <w:tc>
          <w:tcPr>
            <w:tcW w:w="4415" w:type="dxa"/>
          </w:tcPr>
          <w:p w14:paraId="756BA5EF"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3DC9A747"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 </w:t>
            </w:r>
          </w:p>
        </w:tc>
        <w:tc>
          <w:tcPr>
            <w:tcW w:w="3496" w:type="dxa"/>
          </w:tcPr>
          <w:p w14:paraId="7C232688"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2ABE5A6D" w14:textId="77777777">
        <w:trPr>
          <w:trHeight w:val="429"/>
        </w:trPr>
        <w:tc>
          <w:tcPr>
            <w:tcW w:w="990" w:type="dxa"/>
          </w:tcPr>
          <w:p w14:paraId="2D997948"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4415" w:type="dxa"/>
          </w:tcPr>
          <w:p w14:paraId="73CE90E6"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5699CE46"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3496" w:type="dxa"/>
          </w:tcPr>
          <w:p w14:paraId="658B440C"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54AFB2F0" w14:textId="77777777">
        <w:trPr>
          <w:trHeight w:val="429"/>
        </w:trPr>
        <w:tc>
          <w:tcPr>
            <w:tcW w:w="990" w:type="dxa"/>
          </w:tcPr>
          <w:p w14:paraId="639FC7CF"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w:t>
            </w:r>
          </w:p>
        </w:tc>
        <w:tc>
          <w:tcPr>
            <w:tcW w:w="4415" w:type="dxa"/>
          </w:tcPr>
          <w:p w14:paraId="03C14398"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284AC735"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w:t>
            </w:r>
          </w:p>
        </w:tc>
        <w:tc>
          <w:tcPr>
            <w:tcW w:w="3496" w:type="dxa"/>
          </w:tcPr>
          <w:p w14:paraId="57C8FD71"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50126" w14:paraId="7B7D27A9" w14:textId="77777777">
        <w:trPr>
          <w:trHeight w:val="429"/>
        </w:trPr>
        <w:tc>
          <w:tcPr>
            <w:tcW w:w="990" w:type="dxa"/>
          </w:tcPr>
          <w:p w14:paraId="737087B0"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tc>
        <w:tc>
          <w:tcPr>
            <w:tcW w:w="4415" w:type="dxa"/>
          </w:tcPr>
          <w:p w14:paraId="3F12575C"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97" w:type="dxa"/>
          </w:tcPr>
          <w:p w14:paraId="3DAE37F8" w14:textId="77777777" w:rsidR="00150126" w:rsidRDefault="008568B3">
            <w:pPr>
              <w:spacing w:after="48" w:line="248" w:lineRule="auto"/>
              <w:ind w:left="7"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tc>
        <w:tc>
          <w:tcPr>
            <w:tcW w:w="3496" w:type="dxa"/>
          </w:tcPr>
          <w:p w14:paraId="5FA5ECE0" w14:textId="77777777" w:rsidR="00150126" w:rsidRDefault="008568B3">
            <w:pPr>
              <w:spacing w:after="48" w:line="248" w:lineRule="auto"/>
              <w:ind w:left="7" w:hanging="1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0B6779E1" w14:textId="77777777" w:rsidR="00150126" w:rsidRDefault="00150126">
      <w:pPr>
        <w:spacing w:after="48" w:line="248" w:lineRule="auto"/>
        <w:ind w:left="7" w:hanging="10"/>
        <w:jc w:val="both"/>
        <w:rPr>
          <w:rFonts w:ascii="Times New Roman" w:eastAsia="Times New Roman" w:hAnsi="Times New Roman" w:cs="Times New Roman"/>
          <w:sz w:val="24"/>
          <w:szCs w:val="24"/>
        </w:rPr>
      </w:pPr>
    </w:p>
    <w:p w14:paraId="1BBB6D67" w14:textId="77777777" w:rsidR="00150126" w:rsidRDefault="00150126">
      <w:pPr>
        <w:spacing w:after="48" w:line="248" w:lineRule="auto"/>
        <w:ind w:left="7" w:hanging="10"/>
        <w:jc w:val="both"/>
        <w:rPr>
          <w:rFonts w:ascii="Times New Roman" w:eastAsia="Times New Roman" w:hAnsi="Times New Roman" w:cs="Times New Roman"/>
          <w:sz w:val="24"/>
          <w:szCs w:val="24"/>
        </w:rPr>
      </w:pPr>
    </w:p>
    <w:p w14:paraId="0060D8E5" w14:textId="77777777" w:rsidR="00150126" w:rsidRDefault="00150126">
      <w:pPr>
        <w:spacing w:after="48" w:line="248" w:lineRule="auto"/>
        <w:ind w:left="7" w:hanging="10"/>
        <w:jc w:val="both"/>
        <w:rPr>
          <w:rFonts w:ascii="Times New Roman" w:eastAsia="Times New Roman" w:hAnsi="Times New Roman" w:cs="Times New Roman"/>
          <w:sz w:val="24"/>
          <w:szCs w:val="24"/>
        </w:rPr>
      </w:pPr>
    </w:p>
    <w:sectPr w:rsidR="00150126">
      <w:pgSz w:w="12240" w:h="15840"/>
      <w:pgMar w:top="1440" w:right="126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8667B" w14:textId="77777777" w:rsidR="006231A1" w:rsidRDefault="006231A1">
      <w:pPr>
        <w:spacing w:after="0" w:line="240" w:lineRule="auto"/>
      </w:pPr>
      <w:r>
        <w:separator/>
      </w:r>
    </w:p>
  </w:endnote>
  <w:endnote w:type="continuationSeparator" w:id="0">
    <w:p w14:paraId="22C211BB" w14:textId="77777777" w:rsidR="006231A1" w:rsidRDefault="00623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FC9FD53-3503-4251-BCFB-D6F70F6F51C0}"/>
    <w:embedBold r:id="rId2" w:fontKey="{49AC2C0E-AEAB-4142-8C79-B87815DD6208}"/>
    <w:embedBoldItalic r:id="rId3" w:fontKey="{B7865279-142E-4820-8CBA-25AAD8078387}"/>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4" w:fontKey="{79897135-B929-409B-868F-776EF1633D57}"/>
  </w:font>
  <w:font w:name="Georgia">
    <w:panose1 w:val="02040502050405020303"/>
    <w:charset w:val="00"/>
    <w:family w:val="roman"/>
    <w:pitch w:val="variable"/>
    <w:sig w:usb0="00000287" w:usb1="00000000" w:usb2="00000000" w:usb3="00000000" w:csb0="0000009F" w:csb1="00000000"/>
    <w:embedItalic r:id="rId5" w:fontKey="{0C04D6BA-2EA1-4841-9ABD-1B26D9BA1B41}"/>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6" w:fontKey="{24539A3C-AD31-48E6-B5CF-38D81C7255A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AA9E0" w14:textId="77777777" w:rsidR="003D7219" w:rsidRDefault="003D7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E03A" w14:textId="77777777" w:rsidR="00150126" w:rsidRDefault="008568B3">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sz w:val="24"/>
        <w:szCs w:val="24"/>
      </w:rPr>
      <w:t>Page</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color w:val="000000"/>
        <w:sz w:val="24"/>
        <w:szCs w:val="24"/>
      </w:rPr>
      <w:fldChar w:fldCharType="begin"/>
    </w:r>
    <w:r>
      <w:rPr>
        <w:rFonts w:ascii="Times New Roman" w:eastAsia="Times New Roman" w:hAnsi="Times New Roman" w:cs="Times New Roman"/>
        <w:b/>
        <w:bCs/>
        <w:i/>
        <w:iCs/>
        <w:color w:val="000000"/>
        <w:sz w:val="24"/>
        <w:szCs w:val="24"/>
      </w:rPr>
      <w:instrText>PAGE</w:instrText>
    </w:r>
    <w:r>
      <w:rPr>
        <w:rFonts w:ascii="Times New Roman" w:eastAsia="Times New Roman" w:hAnsi="Times New Roman" w:cs="Times New Roman"/>
        <w:b/>
        <w:bCs/>
        <w:i/>
        <w:iCs/>
        <w:color w:val="000000"/>
        <w:sz w:val="24"/>
        <w:szCs w:val="24"/>
      </w:rPr>
      <w:fldChar w:fldCharType="separate"/>
    </w:r>
    <w:r w:rsidR="00C77C28">
      <w:rPr>
        <w:rFonts w:ascii="Times New Roman" w:eastAsia="Times New Roman" w:hAnsi="Times New Roman" w:cs="Times New Roman"/>
        <w:b/>
        <w:bCs/>
        <w:i/>
        <w:iCs/>
        <w:noProof/>
        <w:color w:val="000000"/>
        <w:sz w:val="24"/>
        <w:szCs w:val="24"/>
      </w:rPr>
      <w:t>1</w:t>
    </w:r>
    <w:r>
      <w:rPr>
        <w:rFonts w:ascii="Times New Roman" w:eastAsia="Times New Roman" w:hAnsi="Times New Roman" w:cs="Times New Roman"/>
        <w:b/>
        <w:bCs/>
        <w:i/>
        <w:iCs/>
        <w:color w:val="000000"/>
        <w:sz w:val="24"/>
        <w:szCs w:val="24"/>
      </w:rPr>
      <w:fldChar w:fldCharType="end"/>
    </w:r>
    <w:r>
      <w:rPr>
        <w:rFonts w:ascii="Times New Roman" w:eastAsia="Times New Roman" w:hAnsi="Times New Roman" w:cs="Times New Roman"/>
        <w:i/>
        <w:iCs/>
        <w:color w:val="000000"/>
        <w:sz w:val="24"/>
        <w:szCs w:val="24"/>
      </w:rPr>
      <w:t xml:space="preserve"> of 12 </w:t>
    </w:r>
  </w:p>
  <w:p w14:paraId="5965F0E7" w14:textId="77777777" w:rsidR="00150126" w:rsidRDefault="0015012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1803" w14:textId="77777777" w:rsidR="003D7219" w:rsidRDefault="003D7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9E97E" w14:textId="77777777" w:rsidR="006231A1" w:rsidRDefault="006231A1">
      <w:pPr>
        <w:spacing w:after="0" w:line="240" w:lineRule="auto"/>
      </w:pPr>
      <w:r>
        <w:separator/>
      </w:r>
    </w:p>
  </w:footnote>
  <w:footnote w:type="continuationSeparator" w:id="0">
    <w:p w14:paraId="2830F75C" w14:textId="77777777" w:rsidR="006231A1" w:rsidRDefault="006231A1">
      <w:pPr>
        <w:spacing w:after="0" w:line="240" w:lineRule="auto"/>
      </w:pPr>
      <w:r>
        <w:continuationSeparator/>
      </w:r>
    </w:p>
  </w:footnote>
  <w:footnote w:id="1">
    <w:p w14:paraId="6C8C7339" w14:textId="77777777" w:rsidR="00150126" w:rsidRDefault="008568B3">
      <w:pPr>
        <w:spacing w:after="0"/>
      </w:pPr>
      <w:r>
        <w:rPr>
          <w:vertAlign w:val="superscript"/>
        </w:rPr>
        <w:footnoteRef/>
      </w:r>
      <w:r>
        <w:rPr>
          <w:b/>
          <w:bCs/>
          <w:i/>
          <w:iCs/>
        </w:rPr>
        <w:t xml:space="preserve"> </w:t>
      </w:r>
      <w:r>
        <w:rPr>
          <w:rFonts w:ascii="Times New Roman" w:eastAsia="Times New Roman" w:hAnsi="Times New Roman" w:cs="Times New Roman"/>
          <w:b/>
          <w:bCs/>
          <w:i/>
          <w:iCs/>
          <w:sz w:val="24"/>
          <w:szCs w:val="24"/>
        </w:rPr>
        <w:t>The conformity assessment body which has applied to UGANAS for accreditation or been accredited</w:t>
      </w:r>
      <w:r>
        <w:rPr>
          <w:rFonts w:ascii="Times New Roman" w:eastAsia="Times New Roman" w:hAnsi="Times New Roman" w:cs="Times New Roman"/>
          <w:i/>
          <w:iCs/>
          <w:sz w:val="24"/>
          <w:szCs w:val="24"/>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D385" w14:textId="1AF51BCD" w:rsidR="003D7219" w:rsidRDefault="006231A1">
    <w:pPr>
      <w:pStyle w:val="Header"/>
    </w:pPr>
    <w:r>
      <w:rPr>
        <w:noProof/>
      </w:rPr>
      <w:pict w14:anchorId="483836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69573" o:spid="_x0000_s2050" type="#_x0000_t136" alt="" style="position:absolute;margin-left:0;margin-top:0;width:527.3pt;height:144.75pt;rotation:315;z-index:-251636736;mso-wrap-edited:f;mso-width-percent:0;mso-height-percent:0;mso-position-horizontal:center;mso-position-horizontal-relative:margin;mso-position-vertical:center;mso-position-vertical-relative:margin;mso-width-percent:0;mso-height-percent:0" o:allowincell="f" fillcolor="#e8e8e8" stroked="f">
          <v:textpath style="font-family:&quot;Times New Roman&quot;;font-size:1pt" string="Approved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3428" w14:textId="2A22419F" w:rsidR="00150126" w:rsidRDefault="006231A1">
    <w:pPr>
      <w:widowControl w:val="0"/>
      <w:pBdr>
        <w:top w:val="nil"/>
        <w:left w:val="nil"/>
        <w:bottom w:val="nil"/>
        <w:right w:val="nil"/>
        <w:between w:val="nil"/>
      </w:pBdr>
      <w:spacing w:after="0" w:line="276" w:lineRule="auto"/>
    </w:pPr>
    <w:r>
      <w:rPr>
        <w:noProof/>
      </w:rPr>
      <w:pict w14:anchorId="7F3C2E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69574" o:spid="_x0000_s2052" type="#_x0000_t136" alt="" style="position:absolute;margin-left:0;margin-top:0;width:527.3pt;height:144.75pt;rotation:315;z-index:-251634688;mso-wrap-edited:f;mso-width-percent:0;mso-height-percent:0;mso-position-horizontal:center;mso-position-horizontal-relative:margin;mso-position-vertical:center;mso-position-vertical-relative:margin;mso-width-percent:0;mso-height-percent:0" o:allowincell="f" fillcolor="#e8e8e8" stroked="f">
          <v:textpath style="font-family:&quot;Times New Roman&quot;;font-size:1pt" string="Approved "/>
          <w10:wrap anchorx="margin" anchory="margin"/>
        </v:shape>
      </w:pict>
    </w:r>
  </w:p>
  <w:tbl>
    <w:tblPr>
      <w:tblStyle w:val="a4"/>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5"/>
      <w:gridCol w:w="4005"/>
      <w:gridCol w:w="4395"/>
    </w:tblGrid>
    <w:tr w:rsidR="00150126" w14:paraId="5B7B198C" w14:textId="77777777">
      <w:trPr>
        <w:cantSplit/>
        <w:trHeight w:val="410"/>
      </w:trPr>
      <w:tc>
        <w:tcPr>
          <w:tcW w:w="1665" w:type="dxa"/>
          <w:vMerge w:val="restart"/>
          <w:tcBorders>
            <w:top w:val="single" w:sz="4" w:space="0" w:color="000000"/>
            <w:left w:val="single" w:sz="4" w:space="0" w:color="000000"/>
            <w:right w:val="single" w:sz="4" w:space="0" w:color="000000"/>
          </w:tcBorders>
        </w:tcPr>
        <w:p w14:paraId="1E24B0D5" w14:textId="77777777" w:rsidR="00150126" w:rsidRDefault="0015012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bookmarkStart w:id="0" w:name="_heading=h.e0zwkixrzwfc" w:colFirst="0" w:colLast="0"/>
          <w:bookmarkEnd w:id="0"/>
        </w:p>
        <w:p w14:paraId="00A0AE1B"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noProof/>
              <w:color w:val="000000"/>
              <w:sz w:val="24"/>
              <w:szCs w:val="24"/>
            </w:rPr>
            <w:drawing>
              <wp:inline distT="0" distB="0" distL="0" distR="0" wp14:anchorId="4694EA5F" wp14:editId="2C367D0F">
                <wp:extent cx="815340" cy="73977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5340" cy="739775"/>
                        </a:xfrm>
                        <a:prstGeom prst="rect">
                          <a:avLst/>
                        </a:prstGeom>
                        <a:ln/>
                      </pic:spPr>
                    </pic:pic>
                  </a:graphicData>
                </a:graphic>
              </wp:inline>
            </w:drawing>
          </w:r>
        </w:p>
      </w:tc>
      <w:tc>
        <w:tcPr>
          <w:tcW w:w="4005" w:type="dxa"/>
          <w:vMerge w:val="restart"/>
          <w:tcBorders>
            <w:top w:val="single" w:sz="4" w:space="0" w:color="000000"/>
            <w:left w:val="single" w:sz="4" w:space="0" w:color="000000"/>
            <w:right w:val="single" w:sz="4" w:space="0" w:color="000000"/>
          </w:tcBorders>
        </w:tcPr>
        <w:p w14:paraId="2F43E34E" w14:textId="77777777" w:rsidR="00150126" w:rsidRDefault="0015012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bCs/>
              <w:color w:val="000000"/>
              <w:sz w:val="24"/>
              <w:szCs w:val="24"/>
            </w:rPr>
          </w:pPr>
        </w:p>
        <w:p w14:paraId="5A73E23B"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UGANDA NATIONAL ACCREDITATION SERVICE </w:t>
          </w:r>
        </w:p>
      </w:tc>
      <w:tc>
        <w:tcPr>
          <w:tcW w:w="4395" w:type="dxa"/>
          <w:tcBorders>
            <w:top w:val="single" w:sz="4" w:space="0" w:color="000000"/>
            <w:left w:val="single" w:sz="4" w:space="0" w:color="000000"/>
            <w:bottom w:val="single" w:sz="4" w:space="0" w:color="000000"/>
            <w:right w:val="single" w:sz="4" w:space="0" w:color="000000"/>
          </w:tcBorders>
        </w:tcPr>
        <w:p w14:paraId="2ABACDEF"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Document No: </w:t>
          </w:r>
          <w:r>
            <w:rPr>
              <w:rFonts w:ascii="Times New Roman" w:eastAsia="Times New Roman" w:hAnsi="Times New Roman" w:cs="Times New Roman"/>
              <w:sz w:val="24"/>
              <w:szCs w:val="24"/>
            </w:rPr>
            <w:t>UGANAS-OP- 08-F-02</w:t>
          </w:r>
        </w:p>
      </w:tc>
    </w:tr>
    <w:tr w:rsidR="00150126" w14:paraId="16A43FAD" w14:textId="77777777">
      <w:trPr>
        <w:cantSplit/>
        <w:trHeight w:val="360"/>
      </w:trPr>
      <w:tc>
        <w:tcPr>
          <w:tcW w:w="1665" w:type="dxa"/>
          <w:vMerge/>
          <w:tcBorders>
            <w:top w:val="single" w:sz="4" w:space="0" w:color="000000"/>
            <w:left w:val="single" w:sz="4" w:space="0" w:color="000000"/>
            <w:right w:val="single" w:sz="4" w:space="0" w:color="000000"/>
          </w:tcBorders>
        </w:tcPr>
        <w:p w14:paraId="1C8FF3E4"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rPr>
          </w:pPr>
        </w:p>
      </w:tc>
      <w:tc>
        <w:tcPr>
          <w:tcW w:w="4005" w:type="dxa"/>
          <w:vMerge/>
          <w:tcBorders>
            <w:top w:val="single" w:sz="4" w:space="0" w:color="000000"/>
            <w:left w:val="single" w:sz="4" w:space="0" w:color="000000"/>
            <w:right w:val="single" w:sz="4" w:space="0" w:color="000000"/>
          </w:tcBorders>
        </w:tcPr>
        <w:p w14:paraId="598C381C"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7351728B"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Issue Number: 1</w:t>
          </w:r>
        </w:p>
      </w:tc>
    </w:tr>
    <w:tr w:rsidR="00150126" w14:paraId="7FB073A1" w14:textId="77777777">
      <w:trPr>
        <w:cantSplit/>
        <w:trHeight w:val="360"/>
      </w:trPr>
      <w:tc>
        <w:tcPr>
          <w:tcW w:w="1665" w:type="dxa"/>
          <w:vMerge/>
          <w:tcBorders>
            <w:top w:val="single" w:sz="4" w:space="0" w:color="000000"/>
            <w:left w:val="single" w:sz="4" w:space="0" w:color="000000"/>
            <w:right w:val="single" w:sz="4" w:space="0" w:color="000000"/>
          </w:tcBorders>
        </w:tcPr>
        <w:p w14:paraId="362B8905"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rPr>
          </w:pPr>
        </w:p>
      </w:tc>
      <w:tc>
        <w:tcPr>
          <w:tcW w:w="4005" w:type="dxa"/>
          <w:vMerge/>
          <w:tcBorders>
            <w:top w:val="single" w:sz="4" w:space="0" w:color="000000"/>
            <w:left w:val="single" w:sz="4" w:space="0" w:color="000000"/>
            <w:right w:val="single" w:sz="4" w:space="0" w:color="000000"/>
          </w:tcBorders>
        </w:tcPr>
        <w:p w14:paraId="3F344EFF"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54C75FBB"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Revision Number: 1</w:t>
          </w:r>
        </w:p>
      </w:tc>
    </w:tr>
    <w:tr w:rsidR="00150126" w14:paraId="64765042" w14:textId="77777777">
      <w:trPr>
        <w:cantSplit/>
        <w:trHeight w:val="333"/>
      </w:trPr>
      <w:tc>
        <w:tcPr>
          <w:tcW w:w="1665" w:type="dxa"/>
          <w:vMerge/>
          <w:tcBorders>
            <w:top w:val="single" w:sz="4" w:space="0" w:color="000000"/>
            <w:left w:val="single" w:sz="4" w:space="0" w:color="000000"/>
            <w:right w:val="single" w:sz="4" w:space="0" w:color="000000"/>
          </w:tcBorders>
        </w:tcPr>
        <w:p w14:paraId="2F50DA81"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4005" w:type="dxa"/>
          <w:vMerge/>
          <w:tcBorders>
            <w:top w:val="single" w:sz="4" w:space="0" w:color="000000"/>
            <w:left w:val="single" w:sz="4" w:space="0" w:color="000000"/>
            <w:right w:val="single" w:sz="4" w:space="0" w:color="000000"/>
          </w:tcBorders>
        </w:tcPr>
        <w:p w14:paraId="4BDB59CF" w14:textId="77777777" w:rsidR="00150126" w:rsidRDefault="0015012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4395" w:type="dxa"/>
          <w:tcBorders>
            <w:top w:val="single" w:sz="4" w:space="0" w:color="000000"/>
            <w:left w:val="single" w:sz="4" w:space="0" w:color="000000"/>
            <w:bottom w:val="single" w:sz="4" w:space="0" w:color="000000"/>
            <w:right w:val="single" w:sz="4" w:space="0" w:color="000000"/>
          </w:tcBorders>
        </w:tcPr>
        <w:p w14:paraId="391136F6"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Effective Date: 15</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January, 2025</w:t>
          </w:r>
        </w:p>
      </w:tc>
    </w:tr>
    <w:tr w:rsidR="00150126" w14:paraId="410947B4" w14:textId="77777777">
      <w:trPr>
        <w:cantSplit/>
        <w:trHeight w:val="503"/>
      </w:trPr>
      <w:tc>
        <w:tcPr>
          <w:tcW w:w="10065" w:type="dxa"/>
          <w:gridSpan w:val="3"/>
          <w:tcBorders>
            <w:top w:val="single" w:sz="4" w:space="0" w:color="000000"/>
            <w:left w:val="single" w:sz="4" w:space="0" w:color="000000"/>
            <w:right w:val="single" w:sz="4" w:space="0" w:color="000000"/>
          </w:tcBorders>
        </w:tcPr>
        <w:p w14:paraId="29F1EC77" w14:textId="77777777" w:rsidR="00150126" w:rsidRDefault="008568B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 Title:</w:t>
          </w:r>
          <w:r>
            <w:rPr>
              <w:rFonts w:ascii="Times New Roman" w:eastAsia="Times New Roman" w:hAnsi="Times New Roman" w:cs="Times New Roman"/>
              <w:b/>
              <w:bCs/>
              <w:color w:val="000000"/>
              <w:sz w:val="24"/>
              <w:szCs w:val="24"/>
            </w:rPr>
            <w:t xml:space="preserve">    ACCREDITATION AGREEMENT BETWEEN UGANAS AND CAB</w:t>
          </w:r>
        </w:p>
      </w:tc>
    </w:tr>
  </w:tbl>
  <w:p w14:paraId="44E0AB9D" w14:textId="77777777" w:rsidR="00150126" w:rsidRDefault="0015012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FAC2" w14:textId="3FADFA7F" w:rsidR="003D7219" w:rsidRDefault="006231A1">
    <w:pPr>
      <w:pStyle w:val="Header"/>
    </w:pPr>
    <w:r>
      <w:rPr>
        <w:noProof/>
      </w:rPr>
      <w:pict w14:anchorId="106FB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69572" o:spid="_x0000_s2051" type="#_x0000_t136" alt="" style="position:absolute;margin-left:0;margin-top:0;width:527.3pt;height:144.75pt;rotation:315;z-index:-251638784;mso-wrap-edited:f;mso-width-percent:0;mso-height-percent:0;mso-position-horizontal:center;mso-position-horizontal-relative:margin;mso-position-vertical:center;mso-position-vertical-relative:margin;mso-width-percent:0;mso-height-percent:0" o:allowincell="f" fillcolor="#e8e8e8" stroked="f">
          <v:textpath style="font-family:&quot;Times New Roman&quot;;font-size:1pt" string="Approved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102B"/>
    <w:multiLevelType w:val="multilevel"/>
    <w:tmpl w:val="0CE62FC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2EA708ED"/>
    <w:multiLevelType w:val="multilevel"/>
    <w:tmpl w:val="2DAA4F60"/>
    <w:lvl w:ilvl="0">
      <w:start w:val="1"/>
      <w:numFmt w:val="lowerLetter"/>
      <w:lvlText w:val="%1)"/>
      <w:lvlJc w:val="left"/>
      <w:pPr>
        <w:ind w:left="449" w:hanging="44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529" w:hanging="152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249" w:hanging="224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969" w:hanging="296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689" w:hanging="368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409" w:hanging="440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129" w:hanging="512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849" w:hanging="584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569" w:hanging="656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 w15:restartNumberingAfterBreak="0">
    <w:nsid w:val="3F206754"/>
    <w:multiLevelType w:val="multilevel"/>
    <w:tmpl w:val="BF4A1E6A"/>
    <w:lvl w:ilvl="0">
      <w:start w:val="1"/>
      <w:numFmt w:val="upperLetter"/>
      <w:lvlText w:val="%1."/>
      <w:lvlJc w:val="left"/>
      <w:pPr>
        <w:ind w:left="245" w:hanging="245"/>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1">
      <w:start w:val="1"/>
      <w:numFmt w:val="lowerLetter"/>
      <w:lvlText w:val="%2"/>
      <w:lvlJc w:val="left"/>
      <w:pPr>
        <w:ind w:left="1092" w:hanging="109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2">
      <w:start w:val="1"/>
      <w:numFmt w:val="lowerRoman"/>
      <w:lvlText w:val="%3"/>
      <w:lvlJc w:val="left"/>
      <w:pPr>
        <w:ind w:left="1812" w:hanging="181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3">
      <w:start w:val="1"/>
      <w:numFmt w:val="decimal"/>
      <w:lvlText w:val="%4"/>
      <w:lvlJc w:val="left"/>
      <w:pPr>
        <w:ind w:left="2532" w:hanging="253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4">
      <w:start w:val="1"/>
      <w:numFmt w:val="lowerLetter"/>
      <w:lvlText w:val="%5"/>
      <w:lvlJc w:val="left"/>
      <w:pPr>
        <w:ind w:left="3252" w:hanging="325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5">
      <w:start w:val="1"/>
      <w:numFmt w:val="lowerRoman"/>
      <w:lvlText w:val="%6"/>
      <w:lvlJc w:val="left"/>
      <w:pPr>
        <w:ind w:left="3972" w:hanging="397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6">
      <w:start w:val="1"/>
      <w:numFmt w:val="decimal"/>
      <w:lvlText w:val="%7"/>
      <w:lvlJc w:val="left"/>
      <w:pPr>
        <w:ind w:left="4692" w:hanging="469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7">
      <w:start w:val="1"/>
      <w:numFmt w:val="lowerLetter"/>
      <w:lvlText w:val="%8"/>
      <w:lvlJc w:val="left"/>
      <w:pPr>
        <w:ind w:left="5412" w:hanging="5412"/>
      </w:pPr>
      <w:rPr>
        <w:rFonts w:ascii="Times New Roman" w:eastAsia="Times New Roman" w:hAnsi="Times New Roman" w:cs="Times New Roman"/>
        <w:b/>
        <w:bCs/>
        <w:i w:val="0"/>
        <w:iCs w:val="0"/>
        <w:strike w:val="0"/>
        <w:color w:val="000000"/>
        <w:sz w:val="20"/>
        <w:szCs w:val="20"/>
        <w:u w:val="none"/>
        <w:shd w:val="clear" w:color="auto" w:fill="auto"/>
        <w:vertAlign w:val="baseline"/>
      </w:rPr>
    </w:lvl>
    <w:lvl w:ilvl="8">
      <w:start w:val="1"/>
      <w:numFmt w:val="lowerRoman"/>
      <w:lvlText w:val="%9"/>
      <w:lvlJc w:val="left"/>
      <w:pPr>
        <w:ind w:left="6132" w:hanging="6132"/>
      </w:pPr>
      <w:rPr>
        <w:rFonts w:ascii="Times New Roman" w:eastAsia="Times New Roman" w:hAnsi="Times New Roman" w:cs="Times New Roman"/>
        <w:b/>
        <w:bCs/>
        <w:i w:val="0"/>
        <w:iCs w:val="0"/>
        <w:strike w:val="0"/>
        <w:color w:val="000000"/>
        <w:sz w:val="20"/>
        <w:szCs w:val="20"/>
        <w:u w:val="none"/>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126"/>
    <w:rsid w:val="00150126"/>
    <w:rsid w:val="001B0039"/>
    <w:rsid w:val="003D7219"/>
    <w:rsid w:val="006231A1"/>
    <w:rsid w:val="0064165F"/>
    <w:rsid w:val="006F0DA5"/>
    <w:rsid w:val="008568B3"/>
    <w:rsid w:val="00C77C28"/>
    <w:rsid w:val="00EF45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463C8A9"/>
  <w15:docId w15:val="{362D5142-E85A-4C12-BD0D-663BB50E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FA3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518"/>
  </w:style>
  <w:style w:type="paragraph" w:styleId="Footer">
    <w:name w:val="footer"/>
    <w:basedOn w:val="Normal"/>
    <w:link w:val="FooterChar"/>
    <w:uiPriority w:val="99"/>
    <w:unhideWhenUsed/>
    <w:rsid w:val="00FA3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518"/>
  </w:style>
  <w:style w:type="table" w:customStyle="1" w:styleId="TableGrid">
    <w:name w:val="TableGrid"/>
    <w:rsid w:val="006B6BAC"/>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932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5571"/>
    <w:rPr>
      <w:color w:val="0563C1" w:themeColor="hyperlink"/>
      <w:u w:val="single"/>
    </w:rPr>
  </w:style>
  <w:style w:type="character" w:styleId="CommentReference">
    <w:name w:val="annotation reference"/>
    <w:basedOn w:val="DefaultParagraphFont"/>
    <w:uiPriority w:val="99"/>
    <w:semiHidden/>
    <w:unhideWhenUsed/>
    <w:rsid w:val="000B53E0"/>
    <w:rPr>
      <w:sz w:val="16"/>
      <w:szCs w:val="16"/>
    </w:rPr>
  </w:style>
  <w:style w:type="paragraph" w:styleId="CommentText">
    <w:name w:val="annotation text"/>
    <w:basedOn w:val="Normal"/>
    <w:link w:val="CommentTextChar"/>
    <w:uiPriority w:val="99"/>
    <w:semiHidden/>
    <w:unhideWhenUsed/>
    <w:rsid w:val="000B53E0"/>
    <w:pPr>
      <w:spacing w:line="240" w:lineRule="auto"/>
    </w:pPr>
    <w:rPr>
      <w:sz w:val="20"/>
      <w:szCs w:val="20"/>
    </w:rPr>
  </w:style>
  <w:style w:type="character" w:customStyle="1" w:styleId="CommentTextChar">
    <w:name w:val="Comment Text Char"/>
    <w:basedOn w:val="DefaultParagraphFont"/>
    <w:link w:val="CommentText"/>
    <w:uiPriority w:val="99"/>
    <w:semiHidden/>
    <w:rsid w:val="000B53E0"/>
    <w:rPr>
      <w:sz w:val="20"/>
      <w:szCs w:val="20"/>
    </w:rPr>
  </w:style>
  <w:style w:type="paragraph" w:styleId="CommentSubject">
    <w:name w:val="annotation subject"/>
    <w:basedOn w:val="CommentText"/>
    <w:next w:val="CommentText"/>
    <w:link w:val="CommentSubjectChar"/>
    <w:uiPriority w:val="99"/>
    <w:semiHidden/>
    <w:unhideWhenUsed/>
    <w:rsid w:val="000B53E0"/>
    <w:rPr>
      <w:b/>
      <w:bCs/>
    </w:rPr>
  </w:style>
  <w:style w:type="character" w:customStyle="1" w:styleId="CommentSubjectChar">
    <w:name w:val="Comment Subject Char"/>
    <w:basedOn w:val="CommentTextChar"/>
    <w:link w:val="CommentSubject"/>
    <w:uiPriority w:val="99"/>
    <w:semiHidden/>
    <w:rsid w:val="000B53E0"/>
    <w:rPr>
      <w:b/>
      <w:bCs/>
      <w:sz w:val="20"/>
      <w:szCs w:val="20"/>
    </w:rPr>
  </w:style>
  <w:style w:type="paragraph" w:styleId="BalloonText">
    <w:name w:val="Balloon Text"/>
    <w:basedOn w:val="Normal"/>
    <w:link w:val="BalloonTextChar"/>
    <w:uiPriority w:val="99"/>
    <w:semiHidden/>
    <w:unhideWhenUsed/>
    <w:rsid w:val="000B5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3E0"/>
    <w:rPr>
      <w:rFonts w:ascii="Segoe UI" w:hAnsi="Segoe UI" w:cs="Segoe UI"/>
      <w:sz w:val="18"/>
      <w:szCs w:val="18"/>
    </w:rPr>
  </w:style>
  <w:style w:type="paragraph" w:styleId="ListParagraph">
    <w:name w:val="List Paragraph"/>
    <w:basedOn w:val="Normal"/>
    <w:uiPriority w:val="34"/>
    <w:qFormat/>
    <w:rsid w:val="00515B68"/>
    <w:pPr>
      <w:ind w:left="720"/>
      <w:contextualSpacing/>
    </w:pPr>
  </w:style>
  <w:style w:type="character" w:styleId="Emphasis">
    <w:name w:val="Emphasis"/>
    <w:basedOn w:val="DefaultParagraphFont"/>
    <w:uiPriority w:val="20"/>
    <w:qFormat/>
    <w:rsid w:val="00E034A8"/>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ganas.go.u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ganas.go.u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Ng4qKgu9J9H8oWYUQqYfSIhNXg==">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3257</Words>
  <Characters>18571</Characters>
  <Application>Microsoft Office Word</Application>
  <DocSecurity>0</DocSecurity>
  <Lines>154</Lines>
  <Paragraphs>43</Paragraphs>
  <ScaleCrop>false</ScaleCrop>
  <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musafiri</dc:creator>
  <cp:lastModifiedBy>KEE</cp:lastModifiedBy>
  <cp:revision>2</cp:revision>
  <dcterms:created xsi:type="dcterms:W3CDTF">2026-07-09T21:17:00Z</dcterms:created>
  <dcterms:modified xsi:type="dcterms:W3CDTF">2026-07-09T21:17:00Z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d76fc9484af612d780ef64f54778adf5df32f1cd8db7a357fb24094b6c9f2046</vt:lpwstr>
  </property>
</Properties>
</file>